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333" w:type="pct"/>
        <w:tblInd w:w="-5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980"/>
        <w:gridCol w:w="970"/>
        <w:gridCol w:w="390"/>
        <w:gridCol w:w="454"/>
        <w:gridCol w:w="454"/>
        <w:gridCol w:w="514"/>
        <w:gridCol w:w="932"/>
        <w:gridCol w:w="690"/>
        <w:gridCol w:w="1005"/>
        <w:gridCol w:w="2685"/>
        <w:gridCol w:w="2505"/>
        <w:gridCol w:w="1740"/>
        <w:gridCol w:w="1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市交通产业集团人才招聘需求表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部门</w:t>
            </w: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（板块）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处室</w:t>
            </w: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（公司）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政治</w:t>
            </w: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面貌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职称/职（执）业资格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任职资格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岗位职责描述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年薪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中泰建发集团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路桥一分公司/路桥二分公司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工程科测量员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交通工程、道路桥梁、测绘工程等专业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1.能熟练使用水准仪、全站仪、GPS等测量仪器，能独立测量放样；2.会使用word，excel，CAD等办公软件，具有独立测量经验者优先；3.身体健康、吃苦耐劳，具备较强的责任心，能常驻工地。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1.负责路基桥梁测量放样，熟悉设计图纸数据、编制测量计划；2.测量数据编辑、整理；3.与监理、业主等单位相关人员进行工作沟通。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6-7万，根据工作经验、工作能力和以往工作业绩，在上述范围内确定薪酬标准，经绩效考核后发放。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中共党员优先，有中级职称、测量资格证优先。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仿宋_GB2312" w:hAnsi="仿宋_GB2312" w:eastAsia="仿宋_GB2312" w:cs="仿宋_GB2312"/>
        </w:rPr>
      </w:pPr>
    </w:p>
    <w:tbl>
      <w:tblPr>
        <w:tblStyle w:val="5"/>
        <w:tblW w:w="5333" w:type="pct"/>
        <w:tblInd w:w="-5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980"/>
        <w:gridCol w:w="970"/>
        <w:gridCol w:w="390"/>
        <w:gridCol w:w="454"/>
        <w:gridCol w:w="454"/>
        <w:gridCol w:w="514"/>
        <w:gridCol w:w="932"/>
        <w:gridCol w:w="690"/>
        <w:gridCol w:w="1005"/>
        <w:gridCol w:w="2685"/>
        <w:gridCol w:w="2505"/>
        <w:gridCol w:w="1740"/>
        <w:gridCol w:w="13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3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中泰建发集团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交安分公司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工程科施工员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交通工程、电气工程及其自动化等专业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1.能熟练运用CAD，OFFICE等办公软件；2.具备一定交通工程、公路工程项目现场施工管理等相关知识；3.责任心强，认真负责，吃苦耐劳，能常驻工地。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根据图纸要求和相关规范，指导现场施工；2.根据图纸要求和相关规范，指导现场施工；3.做好现场安全、质量、进度管理，完成相关工程资料；4.协调处理现场矛盾、办理工程施工相关手续；5.做好工程计量、签证，协助项目经理完成工程决算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6-7万，根据工作经验、工作能力和以往工作业绩，在上述范围内确定薪酬标准，经绩效考核后发放。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中共党员优先，有工程管理相关工作经历者优先。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5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中泰建发集团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港航分公司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工程科测量员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土木工程、测绘工程等专业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工程师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能熟练使用水准仪、全站仪、GPS等测量仪器，能独立测量放样；2.能熟练使用word，excel，CAD等办公软件，具有独立测量经验者优先；3.身体健康、吃苦耐劳，具备较强的责任心，能常驻工地；4.具有2年以上工作经验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1.负责测量放样，熟悉设计图纸数据、编制测量计划；2.测量数据编辑、整理；3.与监理、业主等单位相关人员进行工作沟通。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7-8万，根据工作经验、工作能力和以往工作业绩，在上述范围内确定薪酬标准，经绩效考核后发放。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中共党员优先，有测量资格证优先。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中泰建发集团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检测分公司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试验检测员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土木工程、公路与桥梁施工技术等相关专业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道路、水运工程助理试验检测师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1.具备2年以上施工现场检测经验；2.能熟练使用word，excel，CAD等办公软件；3.身体健康、吃苦耐劳，具备较强的责任心，能常驻工地。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1.在检测科负责人的领导下承担相关的检测任务；2.能完成相关试验检测工作并出具试验检测报告；3.负责检测环境条件的监控；4.负责需要留样的样品留样工作，并登记留样台账。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6-8万，根据工作经验、工作能力和以往工作业绩，在上述范围内确定薪酬标准，经绩效考核后发放。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5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中泰建发集团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鑫通绿化公司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办事员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园林绿化等相关专业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1.有事业心，善于学习，具有一定的沟通能力、团队协作能力；2.能熟练使用CAD、word、excel等办公软件。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组织落实园林绿化工程设计工作，控制图纸及变更的交付进度、深度及合理性；2.编制、审查园林绿化工程计划，制定设计标准，完善景观设计，控制景观实施效果；3.主管园林绿化方案、施工图等文件的审核；4.组织园林绿化工程材料的选样及定板工作；5.组织采购景观工程所需要的小品；6.负责园林绿化工程竣工验收、监控施工进度、质量，解决相关技术问题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7-8万，根据工作经验、工作能力和以往工作业绩，在上述范围内确定薪酬标准，经绩效考核后发放。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优先，具有3年以上园林绿化相关领域管理工作经验者优先。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6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客运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场站公司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信息化专员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1.具备一定的编程能力；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2.对计算机软硬件有良好的维护能力；3.具有较强的学习能力、创新精神和服务意识。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负责信息化设备采购安装调试过程中的需求文档编制、技术沟通、验收等工作；2.负责信息化平台运营时的接入、网络维护、数据处理、升级、技术培训等工作；3.负责信息化设备的维护、故障诊断处理、信息化资产台账管理等工作；4.负责公司信息化标准和制度的制定、落实、管理、运用及相关的专项评比申报等工作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8-10万，根据工作经验、工作能力和以往工作业绩，在上述范围内确定薪酬标准，经绩效考核后发放。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优先，相关专业工作经验的优先。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4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客运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集团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飞鹿汽车服务公司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市场专员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经济学、交通运输等相关专业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1.有良好的策划和撰稿能力，能独立完成策划方案的撰写，文笔好，富有创造力；2.工作积极主动、认真负责，具有良好的沟通及团队协调能力；3.有相关从业经验者优先。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主动拓展潜在客户资源，并对潜在客户进行关键信息收集；2.及时获取核心客户关键人信息，并对关键人进行沟通经营，负责客户需求挖掘及商机；3.清晰公司解决方案，通过活动策划等市场方式进行产品解决方案推广（含内外部资源整合、活动策划、活动执行等）；4.主动收集市场信息，为公司发展提供合理化建议；5.完成领导交办的其他工作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9-10万，根据工作经验、工作能力和以往工作业绩，在上述范围内确定薪酬标准，经考核后发放。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鑫通物资公司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中文等相关专业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1.具有较强的文字写作功底；2.熟练使用Office等办公软件。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负责公司的公文、资料、信息和宣传报道工作。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7-8万，根据工作经验、工作能力和以往工作业绩，在上述范围内确定薪酬标准，经考核后发放。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鑫通物资公司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物流管理、市场营销等相关专业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1.熟练使用Office等办公软件；2.具备丰富的物流专业知识，熟悉物流工作流程，能合理安排物流工作；3.熟悉仓库及物流各环节的预算及成本。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1.协助公司负责人开展公司日常管理工作；   2.完成物流项目的落地运营；3.完成危化品或冷链物流相关知识储备、员工业务培训工作； 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4.协助完成市场调研、业务拓展等相关工作。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7-8万，根据工作经验、工作能力和以往工作业绩，在上述范围内确定薪酬标准，经考核后发放。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鑫通信息科技公司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计算机、通信、电子信息等相关专业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1.熟悉网络、存储、服务器等设备系统；2.了解物联网、云计算、大数据技术原理和常见应用；3.可独立承担较大项目的施工方案编制、质量安全监督、现场技术管理、验收审计等完整项目管理工作。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1.负责制定项目施工计划书；2.负责对设计方案、概算、施工图、计算说明书等技术文件的审核；3负责项目现场的施工管理、验收及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在建项目的维保工作。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7-8万，根据工作经验、工作能力和以往工作业绩，在上述范围内确定薪酬标准，经考核后发放。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鑫通信息科技公司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top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熟练使用Linux/Unix操作系统；2.熟悉bash等shell脚本，能使用Perl、Python，Ruby中的一种语言；3.熟悉Nginx，Jboss.Tomcat，Jetty，MYSQLA等配置及优化；4.熟悉Nagios/Ganglia/Cacti/Munin/Zabbix等常用监控环境；5.对系统安全，入侵检测等有一定了解，能根据服务器的情况制定相应安全措施；6.了解MYSQL数据库基本操作，RMAN数据备份机境制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top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1.负责服务器的搭建、监控，数据备份，日志分析工作，及性能调优，处理突发故障，保障服务器24×7稳定运行；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2.负责系统及应用的安全，网络安全，数据的日常备份和应急恢复；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3.负责服务器的部署、更新、迁移、扩容等日常维护；4.协调开发、测试、运维等各个团队，提高线上产品运行质量；5.负责配置网站运行环境，安装相关服务，项目打包发布。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7-8万，根据工作经验、工作能力和以往工作业绩，在上述范围内确定薪酬标准，经考核后发放。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鑫盈商贸公司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自动化、机电、暖通工程等相关专业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1.2年以上暖通工程设计及施工工作经验；2.具有良好的沟通及表达能力，逻辑思维清晰，绘图速度快，理解力强，对专业知识有较强的钻研精神；3.熟练运用cad、暖通制图软件、pro/e软件，熟悉相关的国家标准和规范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1.完成暖通图纸设计施工图及竣工图，空调选型，算风量等；2.负责暖通施工技术支持；3.从事暖通工程现场管理。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8-10万，根据工作经验、工作能力和以往工作业绩，在上述范围内确定薪酬标准，经绩效考核后发放。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优先、有二级建造师（机电）证优先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鑫运物业公司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35周岁及以下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环境设计、材料工艺等相关专业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1.熟悉基本装修的流程；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2.学习能力强、热爱设计工作、有创新精神，能熟练使用CAD、3DMax、photoshop等设计软件；3.善于沟通，表达能力强，有团队精神；4.富有创意及执行力，有责任感、表达能力强。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1.参与公司工程项目的设计管理，提出设计意见；2.参加方案设计、初步设计、施工图设计审核；3.制定项目设计计划，负责对项目进行跟踪、监督；4.配合项目经理制定工作进度。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8—10万，根据工作经验、工作能力和以往工作业绩，在上述范围内确定薪酬标准，经绩效考核后发放。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</w:trPr>
        <w:tc>
          <w:tcPr>
            <w:tcW w:w="1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泰政服务公司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鑫通项目公司</w:t>
            </w:r>
          </w:p>
        </w:tc>
        <w:tc>
          <w:tcPr>
            <w:tcW w:w="1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高级管理员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建筑工程或市政工程等相关专业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工程师及以上职称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具有本科及以上学历，3年以上建设工程管理经验（建设单位或项目管理单位）；2、熟练掌握工程的基本建设流程，具有从事两个及以上大型工程项目负责人的经历(建设单位或项目管理单位)的经历；3.工作积极主动、认真踏实，注重团队合作，具有较强的沟通协调能力。</w:t>
            </w: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编制项目管理实施方案，制定项目年度计划并监督实施；2.负责办理项目的各项前期手续；项目参建单位（设计、监理、施工等）的招标工作；负责审核工程相关专业施工图纸和施工方案，协调解决工程有关图纸变更、现场的专业技术等问题；4.负责工程的质量、进度、安全管理，成本控制以及对各参建单位的协调管理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8-10万，根据工作经验、工作能力和以往工作业绩，在上述范围内确定薪酬标准，经绩效考核之后发放。</w:t>
            </w: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中共党员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93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8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tabs>
          <w:tab w:val="left" w:pos="4662"/>
        </w:tabs>
        <w:bidi w:val="0"/>
        <w:jc w:val="left"/>
        <w:rPr>
          <w:rFonts w:hint="eastAsia"/>
          <w:lang w:val="en-US" w:eastAsia="zh-CN"/>
        </w:rPr>
      </w:pPr>
    </w:p>
    <w:sectPr>
      <w:footerReference r:id="rId4" w:type="default"/>
      <w:pgSz w:w="16838" w:h="11906" w:orient="landscape"/>
      <w:pgMar w:top="1803" w:right="1440" w:bottom="1803" w:left="1440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B9FEDA8-4E5B-4EED-A752-C2E7BC4ADB7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EF796B7-7056-4A74-9768-1258BEC38C5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16D6BA0-D812-4355-AEEF-AFE969DED45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C6AA2E2-ED29-4762-9300-5F10233CD6F2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A78AD921-5808-4DBD-8129-CA4A6596E54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C1"/>
    <w:rsid w:val="00064B81"/>
    <w:rsid w:val="000C6008"/>
    <w:rsid w:val="0013769C"/>
    <w:rsid w:val="00321D09"/>
    <w:rsid w:val="00366771"/>
    <w:rsid w:val="004940E8"/>
    <w:rsid w:val="004B046D"/>
    <w:rsid w:val="006A40D7"/>
    <w:rsid w:val="007345A0"/>
    <w:rsid w:val="00797B06"/>
    <w:rsid w:val="009645C1"/>
    <w:rsid w:val="00A01E47"/>
    <w:rsid w:val="00AF7254"/>
    <w:rsid w:val="00C93961"/>
    <w:rsid w:val="00E729F6"/>
    <w:rsid w:val="00F5604C"/>
    <w:rsid w:val="00F67BB9"/>
    <w:rsid w:val="02F319D1"/>
    <w:rsid w:val="032E1578"/>
    <w:rsid w:val="06EE42E4"/>
    <w:rsid w:val="0BBD1ABE"/>
    <w:rsid w:val="0D2C43E6"/>
    <w:rsid w:val="0D992B0A"/>
    <w:rsid w:val="12BE267A"/>
    <w:rsid w:val="145916D9"/>
    <w:rsid w:val="17A32F3E"/>
    <w:rsid w:val="1C541AA3"/>
    <w:rsid w:val="1CB91138"/>
    <w:rsid w:val="236F3C3A"/>
    <w:rsid w:val="254718D0"/>
    <w:rsid w:val="25B90D1C"/>
    <w:rsid w:val="26DB2458"/>
    <w:rsid w:val="2C3A25DF"/>
    <w:rsid w:val="2FE91374"/>
    <w:rsid w:val="348D3413"/>
    <w:rsid w:val="35DB4AC4"/>
    <w:rsid w:val="37C60665"/>
    <w:rsid w:val="3A5E3B08"/>
    <w:rsid w:val="3A81626F"/>
    <w:rsid w:val="3D0264A6"/>
    <w:rsid w:val="42857C62"/>
    <w:rsid w:val="44F1503F"/>
    <w:rsid w:val="4539144C"/>
    <w:rsid w:val="453946E9"/>
    <w:rsid w:val="46951529"/>
    <w:rsid w:val="47C37513"/>
    <w:rsid w:val="4854269D"/>
    <w:rsid w:val="49B050BA"/>
    <w:rsid w:val="4C8A72C9"/>
    <w:rsid w:val="4CA74E83"/>
    <w:rsid w:val="4E7D3925"/>
    <w:rsid w:val="4FFE62E6"/>
    <w:rsid w:val="55D6164F"/>
    <w:rsid w:val="561221C5"/>
    <w:rsid w:val="56EA37FA"/>
    <w:rsid w:val="57EA2DB3"/>
    <w:rsid w:val="59750523"/>
    <w:rsid w:val="59E23069"/>
    <w:rsid w:val="5B4E0681"/>
    <w:rsid w:val="5D06572F"/>
    <w:rsid w:val="620E2245"/>
    <w:rsid w:val="64132468"/>
    <w:rsid w:val="65CA72CD"/>
    <w:rsid w:val="6A2801DD"/>
    <w:rsid w:val="6C9B706F"/>
    <w:rsid w:val="6CE90684"/>
    <w:rsid w:val="6F872111"/>
    <w:rsid w:val="71712901"/>
    <w:rsid w:val="71A228F4"/>
    <w:rsid w:val="727A7D9D"/>
    <w:rsid w:val="748702BB"/>
    <w:rsid w:val="753C1019"/>
    <w:rsid w:val="7AD90317"/>
    <w:rsid w:val="7BF47C82"/>
    <w:rsid w:val="7C280971"/>
    <w:rsid w:val="7C956EB5"/>
    <w:rsid w:val="7F3A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行距: 固定值 28.9 磅"/>
    <w:basedOn w:val="1"/>
    <w:qFormat/>
    <w:uiPriority w:val="99"/>
    <w:pPr>
      <w:spacing w:line="578" w:lineRule="exact"/>
    </w:pPr>
    <w:rPr>
      <w:rFonts w:cs="宋体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 w:eastAsia="微软雅黑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2</Pages>
  <Words>58</Words>
  <Characters>336</Characters>
  <Lines>2</Lines>
  <Paragraphs>1</Paragraphs>
  <TotalTime>20</TotalTime>
  <ScaleCrop>false</ScaleCrop>
  <LinksUpToDate>false</LinksUpToDate>
  <CharactersWithSpaces>393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2019-01-20T02:04:00Z</dcterms:created>
  <dc:creator>Administrator</dc:creator>
  <cp:lastModifiedBy>孔莹</cp:lastModifiedBy>
  <cp:lastPrinted>2021-08-24T07:48:03Z</cp:lastPrinted>
  <dcterms:modified xsi:type="dcterms:W3CDTF">2021-08-24T08:07:57Z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434305462_btnclosed</vt:lpwstr>
  </property>
  <property fmtid="{D5CDD505-2E9C-101B-9397-08002B2CF9AE}" pid="4" name="ICV">
    <vt:lpwstr>0129D0321BC4407E9002D9BF27793629</vt:lpwstr>
  </property>
</Properties>
</file>