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snapToGrid/>
        <w:spacing w:line="560" w:lineRule="exact"/>
        <w:jc w:val="both"/>
        <w:textAlignment w:val="auto"/>
        <w:rPr>
          <w:rFonts w:hint="eastAsia" w:ascii="仿宋" w:hAnsi="仿宋" w:eastAsia="仿宋" w:cs="仿宋"/>
          <w:b w:val="0"/>
          <w:bCs w:val="0"/>
          <w:i w:val="0"/>
          <w:iCs w:val="0"/>
          <w:caps w:val="0"/>
          <w:color w:val="000000" w:themeColor="text1"/>
          <w:spacing w:val="0"/>
          <w:sz w:val="32"/>
          <w:szCs w:val="32"/>
          <w:shd w:val="clear" w:fill="FFFFFF"/>
          <w:lang w:val="en-US" w:eastAsia="zh-CN"/>
          <w14:textFill>
            <w14:solidFill>
              <w14:schemeClr w14:val="tx1"/>
            </w14:solidFill>
          </w14:textFill>
        </w:rPr>
      </w:pPr>
      <w:r>
        <w:rPr>
          <w:rFonts w:hint="eastAsia" w:ascii="仿宋" w:hAnsi="仿宋" w:eastAsia="仿宋" w:cs="仿宋"/>
          <w:b w:val="0"/>
          <w:bCs w:val="0"/>
          <w:i w:val="0"/>
          <w:iCs w:val="0"/>
          <w:caps w:val="0"/>
          <w:color w:val="000000" w:themeColor="text1"/>
          <w:spacing w:val="0"/>
          <w:sz w:val="32"/>
          <w:szCs w:val="32"/>
          <w:shd w:val="clear" w:fill="FFFFFF"/>
          <w:lang w:val="en-US" w:eastAsia="zh-CN"/>
          <w14:textFill>
            <w14:solidFill>
              <w14:schemeClr w14:val="tx1"/>
            </w14:solidFill>
          </w14:textFill>
        </w:rPr>
        <w:t>附件2：</w:t>
      </w:r>
    </w:p>
    <w:tbl>
      <w:tblPr>
        <w:tblStyle w:val="7"/>
        <w:tblW w:w="8642" w:type="dxa"/>
        <w:tblInd w:w="0" w:type="dxa"/>
        <w:tblLayout w:type="fixed"/>
        <w:tblCellMar>
          <w:top w:w="0" w:type="dxa"/>
          <w:left w:w="0" w:type="dxa"/>
          <w:bottom w:w="0" w:type="dxa"/>
          <w:right w:w="0" w:type="dxa"/>
        </w:tblCellMar>
      </w:tblPr>
      <w:tblGrid>
        <w:gridCol w:w="1162"/>
        <w:gridCol w:w="439"/>
        <w:gridCol w:w="439"/>
        <w:gridCol w:w="439"/>
        <w:gridCol w:w="439"/>
        <w:gridCol w:w="439"/>
        <w:gridCol w:w="439"/>
        <w:gridCol w:w="12"/>
        <w:gridCol w:w="356"/>
        <w:gridCol w:w="500"/>
        <w:gridCol w:w="441"/>
        <w:gridCol w:w="61"/>
        <w:gridCol w:w="371"/>
        <w:gridCol w:w="176"/>
        <w:gridCol w:w="392"/>
        <w:gridCol w:w="434"/>
        <w:gridCol w:w="483"/>
        <w:gridCol w:w="359"/>
        <w:gridCol w:w="304"/>
        <w:gridCol w:w="304"/>
        <w:gridCol w:w="305"/>
        <w:gridCol w:w="348"/>
      </w:tblGrid>
      <w:tr>
        <w:tblPrEx>
          <w:tblLayout w:type="fixed"/>
          <w:tblCellMar>
            <w:top w:w="0" w:type="dxa"/>
            <w:left w:w="0" w:type="dxa"/>
            <w:bottom w:w="0" w:type="dxa"/>
            <w:right w:w="0" w:type="dxa"/>
          </w:tblCellMar>
        </w:tblPrEx>
        <w:trPr>
          <w:trHeight w:val="444" w:hRule="atLeast"/>
        </w:trPr>
        <w:tc>
          <w:tcPr>
            <w:tcW w:w="8642" w:type="dxa"/>
            <w:gridSpan w:val="22"/>
            <w:tcBorders>
              <w:top w:val="nil"/>
              <w:left w:val="nil"/>
              <w:bottom w:val="nil"/>
              <w:right w:val="nil"/>
            </w:tcBorders>
            <w:tcMar>
              <w:top w:w="12" w:type="dxa"/>
              <w:left w:w="12" w:type="dxa"/>
              <w:right w:w="12" w:type="dxa"/>
            </w:tcMar>
            <w:vAlign w:val="center"/>
          </w:tcPr>
          <w:p>
            <w:pPr>
              <w:widowControl/>
              <w:jc w:val="center"/>
              <w:textAlignment w:val="center"/>
              <w:rPr>
                <w:rFonts w:ascii="仿宋_GB2312" w:hAnsi="宋体" w:eastAsia="仿宋_GB2312" w:cs="仿宋_GB2312"/>
                <w:b/>
                <w:color w:val="000000"/>
                <w:sz w:val="36"/>
                <w:szCs w:val="36"/>
              </w:rPr>
            </w:pPr>
            <w:r>
              <w:rPr>
                <w:rFonts w:ascii="仿宋_GB2312" w:hAnsi="宋体" w:eastAsia="仿宋_GB2312" w:cs="仿宋_GB2312"/>
                <w:b/>
                <w:color w:val="000000"/>
                <w:kern w:val="0"/>
                <w:sz w:val="36"/>
                <w:szCs w:val="36"/>
                <w:lang w:bidi="ar"/>
              </w:rPr>
              <w:t>就业困难人员认定申请表</w:t>
            </w:r>
          </w:p>
        </w:tc>
      </w:tr>
      <w:tr>
        <w:tblPrEx>
          <w:tblLayout w:type="fixed"/>
          <w:tblCellMar>
            <w:top w:w="0" w:type="dxa"/>
            <w:left w:w="0" w:type="dxa"/>
            <w:bottom w:w="0" w:type="dxa"/>
            <w:right w:w="0" w:type="dxa"/>
          </w:tblCellMar>
        </w:tblPrEx>
        <w:trPr>
          <w:trHeight w:val="540" w:hRule="atLeast"/>
        </w:trPr>
        <w:tc>
          <w:tcPr>
            <w:tcW w:w="1162"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姓名</w:t>
            </w:r>
          </w:p>
        </w:tc>
        <w:tc>
          <w:tcPr>
            <w:tcW w:w="7480" w:type="dxa"/>
            <w:gridSpan w:val="21"/>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jc w:val="center"/>
              <w:rPr>
                <w:rFonts w:ascii="宋体" w:hAnsi="宋体" w:cs="宋体"/>
                <w:color w:val="000000"/>
                <w:sz w:val="24"/>
              </w:rPr>
            </w:pPr>
          </w:p>
        </w:tc>
      </w:tr>
      <w:tr>
        <w:tblPrEx>
          <w:tblLayout w:type="fixed"/>
          <w:tblCellMar>
            <w:top w:w="0" w:type="dxa"/>
            <w:left w:w="0" w:type="dxa"/>
            <w:bottom w:w="0" w:type="dxa"/>
            <w:right w:w="0" w:type="dxa"/>
          </w:tblCellMar>
        </w:tblPrEx>
        <w:trPr>
          <w:trHeight w:val="790" w:hRule="atLeast"/>
        </w:trPr>
        <w:tc>
          <w:tcPr>
            <w:tcW w:w="1162"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公民身份号码（社会保障号）</w:t>
            </w:r>
          </w:p>
        </w:tc>
        <w:tc>
          <w:tcPr>
            <w:tcW w:w="439"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rPr>
                <w:rFonts w:ascii="宋体" w:hAnsi="宋体" w:cs="宋体"/>
                <w:color w:val="000000"/>
                <w:sz w:val="24"/>
              </w:rPr>
            </w:pPr>
          </w:p>
        </w:tc>
        <w:tc>
          <w:tcPr>
            <w:tcW w:w="439"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rPr>
                <w:rFonts w:ascii="宋体" w:hAnsi="宋体" w:cs="宋体"/>
                <w:color w:val="000000"/>
                <w:sz w:val="24"/>
              </w:rPr>
            </w:pPr>
          </w:p>
        </w:tc>
        <w:tc>
          <w:tcPr>
            <w:tcW w:w="439"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rPr>
                <w:rFonts w:ascii="宋体" w:hAnsi="宋体" w:cs="宋体"/>
                <w:color w:val="000000"/>
                <w:sz w:val="24"/>
              </w:rPr>
            </w:pPr>
          </w:p>
        </w:tc>
        <w:tc>
          <w:tcPr>
            <w:tcW w:w="439"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rPr>
                <w:rFonts w:ascii="宋体" w:hAnsi="宋体" w:cs="宋体"/>
                <w:color w:val="000000"/>
                <w:sz w:val="24"/>
              </w:rPr>
            </w:pPr>
          </w:p>
        </w:tc>
        <w:tc>
          <w:tcPr>
            <w:tcW w:w="439"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rPr>
                <w:rFonts w:ascii="宋体" w:hAnsi="宋体" w:cs="宋体"/>
                <w:color w:val="000000"/>
                <w:sz w:val="24"/>
              </w:rPr>
            </w:pPr>
          </w:p>
        </w:tc>
        <w:tc>
          <w:tcPr>
            <w:tcW w:w="439"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rPr>
                <w:rFonts w:ascii="宋体" w:hAnsi="宋体" w:cs="宋体"/>
                <w:color w:val="000000"/>
                <w:sz w:val="24"/>
              </w:rPr>
            </w:pPr>
          </w:p>
        </w:tc>
        <w:tc>
          <w:tcPr>
            <w:tcW w:w="368" w:type="dxa"/>
            <w:gridSpan w:val="2"/>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rPr>
                <w:rFonts w:ascii="宋体" w:hAnsi="宋体" w:cs="宋体"/>
                <w:color w:val="000000"/>
                <w:sz w:val="24"/>
              </w:rPr>
            </w:pPr>
          </w:p>
        </w:tc>
        <w:tc>
          <w:tcPr>
            <w:tcW w:w="500"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rPr>
                <w:rFonts w:ascii="宋体" w:hAnsi="宋体" w:cs="宋体"/>
                <w:color w:val="000000"/>
                <w:sz w:val="24"/>
              </w:rPr>
            </w:pPr>
          </w:p>
        </w:tc>
        <w:tc>
          <w:tcPr>
            <w:tcW w:w="441"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rPr>
                <w:rFonts w:ascii="宋体" w:hAnsi="宋体" w:cs="宋体"/>
                <w:color w:val="000000"/>
                <w:sz w:val="24"/>
              </w:rPr>
            </w:pPr>
          </w:p>
        </w:tc>
        <w:tc>
          <w:tcPr>
            <w:tcW w:w="432" w:type="dxa"/>
            <w:gridSpan w:val="2"/>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rPr>
                <w:rFonts w:ascii="宋体" w:hAnsi="宋体" w:cs="宋体"/>
                <w:color w:val="000000"/>
                <w:sz w:val="24"/>
              </w:rPr>
            </w:pPr>
          </w:p>
        </w:tc>
        <w:tc>
          <w:tcPr>
            <w:tcW w:w="568" w:type="dxa"/>
            <w:gridSpan w:val="2"/>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rPr>
                <w:rFonts w:ascii="宋体" w:hAnsi="宋体" w:cs="宋体"/>
                <w:color w:val="000000"/>
                <w:sz w:val="24"/>
              </w:rPr>
            </w:pPr>
          </w:p>
        </w:tc>
        <w:tc>
          <w:tcPr>
            <w:tcW w:w="434"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rPr>
                <w:rFonts w:ascii="宋体" w:hAnsi="宋体" w:cs="宋体"/>
                <w:color w:val="000000"/>
                <w:sz w:val="24"/>
              </w:rPr>
            </w:pPr>
          </w:p>
        </w:tc>
        <w:tc>
          <w:tcPr>
            <w:tcW w:w="483"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rPr>
                <w:rFonts w:ascii="宋体" w:hAnsi="宋体" w:cs="宋体"/>
                <w:color w:val="000000"/>
                <w:sz w:val="24"/>
              </w:rPr>
            </w:pPr>
          </w:p>
        </w:tc>
        <w:tc>
          <w:tcPr>
            <w:tcW w:w="359"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rPr>
                <w:rFonts w:ascii="宋体" w:hAnsi="宋体" w:cs="宋体"/>
                <w:color w:val="000000"/>
                <w:sz w:val="24"/>
              </w:rPr>
            </w:pPr>
          </w:p>
        </w:tc>
        <w:tc>
          <w:tcPr>
            <w:tcW w:w="304"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rPr>
                <w:rFonts w:ascii="宋体" w:hAnsi="宋体" w:cs="宋体"/>
                <w:color w:val="000000"/>
                <w:sz w:val="24"/>
              </w:rPr>
            </w:pPr>
          </w:p>
        </w:tc>
        <w:tc>
          <w:tcPr>
            <w:tcW w:w="304"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rPr>
                <w:rFonts w:ascii="宋体" w:hAnsi="宋体" w:cs="宋体"/>
                <w:color w:val="000000"/>
                <w:sz w:val="24"/>
              </w:rPr>
            </w:pPr>
          </w:p>
        </w:tc>
        <w:tc>
          <w:tcPr>
            <w:tcW w:w="305"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rPr>
                <w:rFonts w:ascii="宋体" w:hAnsi="宋体" w:cs="宋体"/>
                <w:color w:val="000000"/>
                <w:sz w:val="24"/>
              </w:rPr>
            </w:pPr>
          </w:p>
        </w:tc>
        <w:tc>
          <w:tcPr>
            <w:tcW w:w="348"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rPr>
                <w:rFonts w:ascii="宋体" w:hAnsi="宋体" w:cs="宋体"/>
                <w:color w:val="000000"/>
                <w:sz w:val="24"/>
              </w:rPr>
            </w:pPr>
          </w:p>
        </w:tc>
      </w:tr>
      <w:tr>
        <w:tblPrEx>
          <w:tblLayout w:type="fixed"/>
          <w:tblCellMar>
            <w:top w:w="0" w:type="dxa"/>
            <w:left w:w="0" w:type="dxa"/>
            <w:bottom w:w="0" w:type="dxa"/>
            <w:right w:w="0" w:type="dxa"/>
          </w:tblCellMar>
        </w:tblPrEx>
        <w:trPr>
          <w:trHeight w:val="760" w:hRule="atLeast"/>
        </w:trPr>
        <w:tc>
          <w:tcPr>
            <w:tcW w:w="1162"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居住地址</w:t>
            </w:r>
          </w:p>
        </w:tc>
        <w:tc>
          <w:tcPr>
            <w:tcW w:w="7480" w:type="dxa"/>
            <w:gridSpan w:val="21"/>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widowControl/>
              <w:spacing w:line="360" w:lineRule="auto"/>
              <w:ind w:left="425"/>
              <w:jc w:val="left"/>
              <w:rPr>
                <w:rFonts w:ascii="宋体" w:hAnsi="宋体" w:cs="宋体"/>
                <w:color w:val="000000"/>
                <w:kern w:val="0"/>
                <w:sz w:val="24"/>
                <w:u w:val="single"/>
                <w:lang w:bidi="ar"/>
              </w:rPr>
            </w:pPr>
          </w:p>
          <w:p>
            <w:pPr>
              <w:widowControl/>
              <w:spacing w:line="360" w:lineRule="auto"/>
              <w:ind w:left="425"/>
              <w:jc w:val="left"/>
              <w:rPr>
                <w:color w:val="000000"/>
                <w:sz w:val="24"/>
              </w:rPr>
            </w:pPr>
            <w:r>
              <w:rPr>
                <w:rFonts w:ascii="宋体" w:hAnsi="宋体" w:cs="宋体"/>
                <w:color w:val="000000"/>
                <w:kern w:val="0"/>
                <w:sz w:val="24"/>
                <w:u w:val="single"/>
                <w:lang w:bidi="ar"/>
              </w:rPr>
              <w:t xml:space="preserve"> </w:t>
            </w:r>
            <w:r>
              <w:rPr>
                <w:rFonts w:hint="eastAsia" w:ascii="宋体" w:hAnsi="宋体" w:cs="宋体"/>
                <w:color w:val="000000"/>
                <w:kern w:val="0"/>
                <w:sz w:val="24"/>
                <w:u w:val="single"/>
                <w:lang w:bidi="ar"/>
              </w:rPr>
              <w:t xml:space="preserve">    </w:t>
            </w:r>
            <w:r>
              <w:rPr>
                <w:rFonts w:ascii="宋体" w:hAnsi="宋体" w:cs="宋体"/>
                <w:color w:val="000000"/>
                <w:kern w:val="0"/>
                <w:sz w:val="24"/>
                <w:lang w:bidi="ar"/>
              </w:rPr>
              <w:t>省</w:t>
            </w:r>
            <w:r>
              <w:rPr>
                <w:rFonts w:ascii="宋体" w:hAnsi="宋体" w:cs="宋体"/>
                <w:color w:val="000000"/>
                <w:kern w:val="0"/>
                <w:sz w:val="24"/>
                <w:u w:val="single"/>
                <w:lang w:bidi="ar"/>
              </w:rPr>
              <w:t xml:space="preserve"> </w:t>
            </w:r>
            <w:r>
              <w:rPr>
                <w:rFonts w:hint="eastAsia" w:ascii="宋体" w:hAnsi="宋体" w:cs="宋体"/>
                <w:color w:val="000000"/>
                <w:kern w:val="0"/>
                <w:sz w:val="24"/>
                <w:u w:val="single"/>
                <w:lang w:bidi="ar"/>
              </w:rPr>
              <w:t xml:space="preserve">    </w:t>
            </w:r>
            <w:r>
              <w:rPr>
                <w:rFonts w:ascii="宋体" w:hAnsi="宋体" w:cs="宋体"/>
                <w:color w:val="000000"/>
                <w:kern w:val="0"/>
                <w:sz w:val="24"/>
                <w:lang w:bidi="ar"/>
              </w:rPr>
              <w:t>市</w:t>
            </w:r>
            <w:r>
              <w:rPr>
                <w:rFonts w:ascii="宋体" w:hAnsi="宋体" w:cs="宋体"/>
                <w:color w:val="000000"/>
                <w:kern w:val="0"/>
                <w:sz w:val="24"/>
                <w:u w:val="single"/>
                <w:lang w:bidi="ar"/>
              </w:rPr>
              <w:t xml:space="preserve"> </w:t>
            </w:r>
            <w:r>
              <w:rPr>
                <w:rFonts w:hint="eastAsia" w:ascii="宋体" w:hAnsi="宋体" w:cs="宋体"/>
                <w:color w:val="000000"/>
                <w:kern w:val="0"/>
                <w:sz w:val="24"/>
                <w:u w:val="single"/>
                <w:lang w:bidi="ar"/>
              </w:rPr>
              <w:t xml:space="preserve">      </w:t>
            </w:r>
            <w:r>
              <w:rPr>
                <w:rFonts w:ascii="宋体" w:hAnsi="宋体" w:cs="宋体"/>
                <w:color w:val="000000"/>
                <w:kern w:val="0"/>
                <w:sz w:val="24"/>
                <w:lang w:bidi="ar"/>
              </w:rPr>
              <w:t>县（市区）</w:t>
            </w:r>
            <w:r>
              <w:rPr>
                <w:rFonts w:ascii="宋体" w:hAnsi="宋体" w:cs="宋体"/>
                <w:color w:val="000000"/>
                <w:kern w:val="0"/>
                <w:sz w:val="24"/>
                <w:u w:val="single"/>
                <w:lang w:bidi="ar"/>
              </w:rPr>
              <w:t xml:space="preserve"> </w:t>
            </w:r>
            <w:r>
              <w:rPr>
                <w:rFonts w:hint="eastAsia" w:ascii="宋体" w:hAnsi="宋体" w:cs="宋体"/>
                <w:color w:val="000000"/>
                <w:kern w:val="0"/>
                <w:sz w:val="24"/>
                <w:u w:val="single"/>
                <w:lang w:bidi="ar"/>
              </w:rPr>
              <w:t xml:space="preserve">                 </w:t>
            </w:r>
          </w:p>
          <w:p>
            <w:pPr>
              <w:rPr>
                <w:rFonts w:ascii="宋体" w:hAnsi="宋体" w:cs="宋体"/>
                <w:color w:val="000000"/>
                <w:sz w:val="24"/>
              </w:rPr>
            </w:pPr>
          </w:p>
        </w:tc>
      </w:tr>
      <w:tr>
        <w:tblPrEx>
          <w:tblLayout w:type="fixed"/>
          <w:tblCellMar>
            <w:top w:w="0" w:type="dxa"/>
            <w:left w:w="0" w:type="dxa"/>
            <w:bottom w:w="0" w:type="dxa"/>
            <w:right w:w="0" w:type="dxa"/>
          </w:tblCellMar>
        </w:tblPrEx>
        <w:trPr>
          <w:trHeight w:val="840" w:hRule="atLeast"/>
        </w:trPr>
        <w:tc>
          <w:tcPr>
            <w:tcW w:w="1162"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widowControl/>
              <w:jc w:val="center"/>
              <w:textAlignment w:val="center"/>
              <w:rPr>
                <w:rFonts w:ascii="宋体" w:hAnsi="宋体" w:cs="宋体"/>
                <w:color w:val="FF0000"/>
                <w:sz w:val="24"/>
              </w:rPr>
            </w:pPr>
            <w:r>
              <w:rPr>
                <w:rFonts w:hint="eastAsia" w:ascii="宋体" w:hAnsi="宋体" w:cs="宋体"/>
                <w:color w:val="000000"/>
                <w:kern w:val="0"/>
                <w:sz w:val="24"/>
                <w:lang w:bidi="ar"/>
              </w:rPr>
              <w:t>户籍性质</w:t>
            </w:r>
          </w:p>
        </w:tc>
        <w:tc>
          <w:tcPr>
            <w:tcW w:w="2646" w:type="dxa"/>
            <w:gridSpan w:val="7"/>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rPr>
                <w:rFonts w:ascii="宋体" w:hAnsi="宋体" w:cs="宋体"/>
                <w:color w:val="FF0000"/>
                <w:sz w:val="24"/>
              </w:rPr>
            </w:pPr>
          </w:p>
        </w:tc>
        <w:tc>
          <w:tcPr>
            <w:tcW w:w="1905" w:type="dxa"/>
            <w:gridSpan w:val="6"/>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jc w:val="center"/>
              <w:rPr>
                <w:rFonts w:ascii="宋体" w:hAnsi="宋体" w:cs="宋体"/>
                <w:color w:val="000000"/>
                <w:sz w:val="24"/>
              </w:rPr>
            </w:pPr>
            <w:r>
              <w:rPr>
                <w:rFonts w:hint="eastAsia" w:ascii="宋体" w:hAnsi="宋体" w:cs="宋体"/>
                <w:color w:val="000000"/>
                <w:kern w:val="0"/>
                <w:sz w:val="24"/>
                <w:lang w:bidi="ar"/>
              </w:rPr>
              <w:t>移动电话</w:t>
            </w:r>
          </w:p>
        </w:tc>
        <w:tc>
          <w:tcPr>
            <w:tcW w:w="2929" w:type="dxa"/>
            <w:gridSpan w:val="8"/>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rPr>
                <w:rFonts w:ascii="宋体" w:hAnsi="宋体" w:cs="宋体"/>
                <w:color w:val="000000"/>
                <w:sz w:val="24"/>
              </w:rPr>
            </w:pPr>
          </w:p>
        </w:tc>
      </w:tr>
      <w:tr>
        <w:tblPrEx>
          <w:tblLayout w:type="fixed"/>
          <w:tblCellMar>
            <w:top w:w="0" w:type="dxa"/>
            <w:left w:w="0" w:type="dxa"/>
            <w:bottom w:w="0" w:type="dxa"/>
            <w:right w:w="0" w:type="dxa"/>
          </w:tblCellMar>
        </w:tblPrEx>
        <w:trPr>
          <w:trHeight w:val="920" w:hRule="atLeast"/>
        </w:trPr>
        <w:tc>
          <w:tcPr>
            <w:tcW w:w="116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hAnsi="宋体" w:cs="宋体"/>
                <w:color w:val="000000"/>
                <w:kern w:val="0"/>
                <w:sz w:val="24"/>
                <w:lang w:bidi="ar"/>
              </w:rPr>
            </w:pPr>
            <w:r>
              <w:rPr>
                <w:rFonts w:hint="eastAsia" w:ascii="宋体" w:hAnsi="宋体" w:cs="宋体"/>
                <w:color w:val="000000"/>
                <w:kern w:val="0"/>
                <w:sz w:val="24"/>
                <w:lang w:bidi="ar"/>
              </w:rPr>
              <w:t>拟申请认定困难类别</w:t>
            </w:r>
          </w:p>
          <w:p>
            <w:pPr>
              <w:widowControl/>
              <w:jc w:val="center"/>
              <w:textAlignment w:val="center"/>
              <w:rPr>
                <w:rFonts w:ascii="宋体" w:hAnsi="宋体" w:cs="宋体"/>
                <w:color w:val="000000"/>
                <w:kern w:val="0"/>
                <w:sz w:val="24"/>
                <w:lang w:bidi="ar"/>
              </w:rPr>
            </w:pPr>
            <w:r>
              <w:rPr>
                <w:rFonts w:hint="eastAsia" w:ascii="宋体" w:hAnsi="宋体" w:cs="宋体"/>
                <w:color w:val="000000"/>
                <w:kern w:val="0"/>
                <w:sz w:val="24"/>
                <w:lang w:bidi="ar"/>
              </w:rPr>
              <w:t>（勾选√）</w:t>
            </w:r>
          </w:p>
        </w:tc>
        <w:tc>
          <w:tcPr>
            <w:tcW w:w="7480" w:type="dxa"/>
            <w:gridSpan w:val="21"/>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left"/>
              <w:textAlignment w:val="center"/>
              <w:rPr>
                <w:rFonts w:ascii="宋体" w:hAnsi="宋体" w:cs="宋体"/>
                <w:color w:val="000000"/>
                <w:kern w:val="0"/>
                <w:sz w:val="24"/>
                <w:lang w:bidi="ar"/>
              </w:rPr>
            </w:pPr>
            <w:r>
              <w:rPr>
                <w:rFonts w:hint="eastAsia" w:ascii="宋体" w:hAnsi="宋体" w:cs="宋体"/>
                <w:color w:val="000000"/>
                <w:kern w:val="0"/>
                <w:sz w:val="24"/>
                <w:lang w:bidi="ar"/>
              </w:rPr>
              <w:t xml:space="preserve">□享受最低生活保障   □女40周岁以上、男50周岁以上   □残疾    </w:t>
            </w:r>
          </w:p>
          <w:p>
            <w:pPr>
              <w:widowControl/>
              <w:jc w:val="left"/>
              <w:textAlignment w:val="center"/>
              <w:rPr>
                <w:rFonts w:ascii="宋体" w:hAnsi="宋体" w:cs="宋体"/>
                <w:color w:val="000000"/>
                <w:kern w:val="0"/>
                <w:sz w:val="24"/>
                <w:lang w:bidi="ar"/>
              </w:rPr>
            </w:pPr>
            <w:r>
              <w:rPr>
                <w:rFonts w:hint="eastAsia" w:ascii="宋体" w:hAnsi="宋体" w:cs="宋体"/>
                <w:color w:val="000000"/>
                <w:kern w:val="0"/>
                <w:sz w:val="24"/>
                <w:lang w:bidi="ar"/>
              </w:rPr>
              <w:t xml:space="preserve">□连续失业一年以上 </w:t>
            </w:r>
          </w:p>
          <w:p>
            <w:pPr>
              <w:widowControl/>
              <w:jc w:val="left"/>
              <w:textAlignment w:val="center"/>
              <w:rPr>
                <w:rFonts w:ascii="宋体" w:hAnsi="宋体" w:cs="宋体"/>
                <w:color w:val="000000"/>
                <w:sz w:val="24"/>
              </w:rPr>
            </w:pPr>
            <w:r>
              <w:rPr>
                <w:rFonts w:hint="eastAsia" w:ascii="宋体" w:hAnsi="宋体" w:cs="宋体"/>
                <w:color w:val="000000"/>
                <w:kern w:val="0"/>
                <w:sz w:val="24"/>
                <w:lang w:bidi="ar"/>
              </w:rPr>
              <w:t xml:space="preserve">□城市规划区范围内的被征地农民  </w:t>
            </w:r>
          </w:p>
        </w:tc>
      </w:tr>
      <w:tr>
        <w:tblPrEx>
          <w:tblLayout w:type="fixed"/>
          <w:tblCellMar>
            <w:top w:w="0" w:type="dxa"/>
            <w:left w:w="0" w:type="dxa"/>
            <w:bottom w:w="0" w:type="dxa"/>
            <w:right w:w="0" w:type="dxa"/>
          </w:tblCellMar>
        </w:tblPrEx>
        <w:trPr>
          <w:trHeight w:val="900" w:hRule="atLeast"/>
        </w:trPr>
        <w:tc>
          <w:tcPr>
            <w:tcW w:w="116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hAnsi="宋体" w:cs="宋体"/>
                <w:color w:val="000000"/>
                <w:sz w:val="24"/>
              </w:rPr>
            </w:pPr>
          </w:p>
        </w:tc>
        <w:tc>
          <w:tcPr>
            <w:tcW w:w="7480" w:type="dxa"/>
            <w:gridSpan w:val="21"/>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left"/>
              <w:textAlignment w:val="center"/>
              <w:rPr>
                <w:rFonts w:ascii="宋体" w:hAnsi="宋体" w:cs="宋体"/>
                <w:color w:val="000000"/>
                <w:kern w:val="0"/>
                <w:sz w:val="24"/>
                <w:lang w:bidi="ar"/>
              </w:rPr>
            </w:pPr>
            <w:r>
              <w:rPr>
                <w:rFonts w:hint="eastAsia" w:ascii="宋体" w:hAnsi="宋体" w:cs="宋体"/>
                <w:color w:val="000000"/>
                <w:kern w:val="0"/>
                <w:sz w:val="24"/>
                <w:lang w:bidi="ar"/>
              </w:rPr>
              <w:t xml:space="preserve">□城镇零就业家庭和农村零转移家庭  □优抚对象家庭  □特困职工家庭 </w:t>
            </w:r>
          </w:p>
          <w:p>
            <w:pPr>
              <w:widowControl/>
              <w:jc w:val="left"/>
              <w:textAlignment w:val="center"/>
              <w:rPr>
                <w:rFonts w:ascii="宋体" w:hAnsi="宋体" w:cs="宋体"/>
                <w:color w:val="000000"/>
                <w:kern w:val="0"/>
                <w:sz w:val="24"/>
                <w:lang w:bidi="ar"/>
              </w:rPr>
            </w:pPr>
            <w:r>
              <w:rPr>
                <w:rFonts w:hint="eastAsia" w:ascii="宋体" w:hAnsi="宋体" w:cs="宋体"/>
                <w:color w:val="000000"/>
                <w:kern w:val="0"/>
                <w:sz w:val="24"/>
                <w:lang w:bidi="ar"/>
              </w:rPr>
              <w:t>（注：选择上述3类困难类型时需填写家庭成员情况）</w:t>
            </w:r>
          </w:p>
        </w:tc>
      </w:tr>
      <w:tr>
        <w:tblPrEx>
          <w:tblLayout w:type="fixed"/>
          <w:tblCellMar>
            <w:top w:w="0" w:type="dxa"/>
            <w:left w:w="0" w:type="dxa"/>
            <w:bottom w:w="0" w:type="dxa"/>
            <w:right w:w="0" w:type="dxa"/>
          </w:tblCellMar>
        </w:tblPrEx>
        <w:trPr>
          <w:trHeight w:val="662" w:hRule="atLeast"/>
        </w:trPr>
        <w:tc>
          <w:tcPr>
            <w:tcW w:w="116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hAnsi="宋体" w:cs="宋体"/>
                <w:color w:val="000000"/>
                <w:sz w:val="24"/>
              </w:rPr>
            </w:pPr>
          </w:p>
        </w:tc>
        <w:tc>
          <w:tcPr>
            <w:tcW w:w="7480" w:type="dxa"/>
            <w:gridSpan w:val="21"/>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left"/>
              <w:textAlignment w:val="center"/>
              <w:rPr>
                <w:rFonts w:ascii="宋体" w:hAnsi="宋体" w:cs="宋体"/>
                <w:color w:val="000000"/>
                <w:sz w:val="24"/>
              </w:rPr>
            </w:pPr>
            <w:r>
              <w:rPr>
                <w:rFonts w:hint="eastAsia" w:ascii="宋体" w:hAnsi="宋体" w:cs="宋体"/>
                <w:color w:val="000000"/>
                <w:kern w:val="0"/>
                <w:sz w:val="24"/>
                <w:lang w:bidi="ar"/>
              </w:rPr>
              <w:t xml:space="preserve"> □军队退役   □建档立卡低收入农户  □其他就业困难人员</w:t>
            </w:r>
          </w:p>
        </w:tc>
      </w:tr>
      <w:tr>
        <w:tblPrEx>
          <w:tblLayout w:type="fixed"/>
          <w:tblCellMar>
            <w:top w:w="0" w:type="dxa"/>
            <w:left w:w="0" w:type="dxa"/>
            <w:bottom w:w="0" w:type="dxa"/>
            <w:right w:w="0" w:type="dxa"/>
          </w:tblCellMar>
        </w:tblPrEx>
        <w:trPr>
          <w:trHeight w:val="312" w:hRule="atLeast"/>
        </w:trPr>
        <w:tc>
          <w:tcPr>
            <w:tcW w:w="8642" w:type="dxa"/>
            <w:gridSpan w:val="2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家庭成员情况</w:t>
            </w:r>
          </w:p>
        </w:tc>
      </w:tr>
      <w:tr>
        <w:tblPrEx>
          <w:tblLayout w:type="fixed"/>
          <w:tblCellMar>
            <w:top w:w="0" w:type="dxa"/>
            <w:left w:w="0" w:type="dxa"/>
            <w:bottom w:w="0" w:type="dxa"/>
            <w:right w:w="0" w:type="dxa"/>
          </w:tblCellMar>
        </w:tblPrEx>
        <w:trPr>
          <w:trHeight w:val="312" w:hRule="atLeast"/>
        </w:trPr>
        <w:tc>
          <w:tcPr>
            <w:tcW w:w="116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与申请人关系</w:t>
            </w:r>
          </w:p>
        </w:tc>
        <w:tc>
          <w:tcPr>
            <w:tcW w:w="4004" w:type="dxa"/>
            <w:gridSpan w:val="11"/>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姓名</w:t>
            </w:r>
          </w:p>
        </w:tc>
        <w:tc>
          <w:tcPr>
            <w:tcW w:w="1856" w:type="dxa"/>
            <w:gridSpan w:val="5"/>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公民身份号码（社会保障号）</w:t>
            </w:r>
          </w:p>
        </w:tc>
        <w:tc>
          <w:tcPr>
            <w:tcW w:w="1620" w:type="dxa"/>
            <w:gridSpan w:val="5"/>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当前就业状况</w:t>
            </w:r>
          </w:p>
        </w:tc>
      </w:tr>
      <w:tr>
        <w:tblPrEx>
          <w:tblLayout w:type="fixed"/>
          <w:tblCellMar>
            <w:top w:w="0" w:type="dxa"/>
            <w:left w:w="0" w:type="dxa"/>
            <w:bottom w:w="0" w:type="dxa"/>
            <w:right w:w="0" w:type="dxa"/>
          </w:tblCellMar>
        </w:tblPrEx>
        <w:trPr>
          <w:trHeight w:val="312" w:hRule="atLeast"/>
        </w:trPr>
        <w:tc>
          <w:tcPr>
            <w:tcW w:w="116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rPr>
                <w:rFonts w:ascii="宋体" w:hAnsi="宋体" w:cs="宋体"/>
                <w:color w:val="000000"/>
                <w:sz w:val="24"/>
              </w:rPr>
            </w:pPr>
          </w:p>
        </w:tc>
        <w:tc>
          <w:tcPr>
            <w:tcW w:w="4004" w:type="dxa"/>
            <w:gridSpan w:val="11"/>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hAnsi="宋体" w:cs="宋体"/>
                <w:color w:val="000000"/>
                <w:sz w:val="24"/>
              </w:rPr>
            </w:pPr>
          </w:p>
        </w:tc>
        <w:tc>
          <w:tcPr>
            <w:tcW w:w="1856" w:type="dxa"/>
            <w:gridSpan w:val="5"/>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hAnsi="宋体" w:cs="宋体"/>
                <w:color w:val="000000"/>
                <w:sz w:val="24"/>
              </w:rPr>
            </w:pPr>
          </w:p>
        </w:tc>
        <w:tc>
          <w:tcPr>
            <w:tcW w:w="1620" w:type="dxa"/>
            <w:gridSpan w:val="5"/>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rPr>
                <w:rFonts w:hint="eastAsia" w:ascii="宋体" w:hAnsi="宋体" w:cs="宋体"/>
                <w:color w:val="000000"/>
                <w:kern w:val="0"/>
                <w:sz w:val="24"/>
                <w:lang w:eastAsia="zh-CN" w:bidi="ar"/>
              </w:rPr>
            </w:pPr>
            <w:r>
              <w:rPr>
                <w:rFonts w:hint="eastAsia" w:ascii="宋体" w:hAnsi="宋体" w:cs="宋体"/>
                <w:color w:val="000000"/>
                <w:kern w:val="0"/>
                <w:sz w:val="24"/>
                <w:lang w:bidi="ar"/>
              </w:rPr>
              <w:t>□</w:t>
            </w:r>
            <w:r>
              <w:rPr>
                <w:rFonts w:hint="eastAsia" w:ascii="宋体" w:hAnsi="宋体" w:cs="宋体"/>
                <w:color w:val="000000"/>
                <w:kern w:val="0"/>
                <w:sz w:val="24"/>
                <w:lang w:eastAsia="zh-CN" w:bidi="ar"/>
              </w:rPr>
              <w:t>单位就业</w:t>
            </w:r>
            <w:r>
              <w:rPr>
                <w:rFonts w:hint="eastAsia" w:ascii="宋体" w:hAnsi="宋体" w:cs="宋体"/>
                <w:color w:val="000000"/>
                <w:kern w:val="0"/>
                <w:sz w:val="24"/>
                <w:lang w:bidi="ar"/>
              </w:rPr>
              <w:t xml:space="preserve">   □</w:t>
            </w:r>
            <w:r>
              <w:rPr>
                <w:rFonts w:hint="eastAsia" w:ascii="宋体" w:hAnsi="宋体" w:cs="宋体"/>
                <w:color w:val="000000"/>
                <w:kern w:val="0"/>
                <w:sz w:val="24"/>
                <w:lang w:eastAsia="zh-CN" w:bidi="ar"/>
              </w:rPr>
              <w:t>灵活就业</w:t>
            </w:r>
          </w:p>
          <w:p>
            <w:pPr>
              <w:rPr>
                <w:rFonts w:hint="eastAsia" w:ascii="宋体" w:hAnsi="宋体" w:eastAsia="宋体" w:cs="宋体"/>
                <w:color w:val="000000"/>
                <w:kern w:val="0"/>
                <w:sz w:val="24"/>
                <w:lang w:eastAsia="zh-CN" w:bidi="ar"/>
              </w:rPr>
            </w:pPr>
            <w:r>
              <w:rPr>
                <w:rFonts w:hint="eastAsia" w:ascii="宋体" w:hAnsi="宋体" w:cs="宋体"/>
                <w:color w:val="000000"/>
                <w:kern w:val="0"/>
                <w:sz w:val="24"/>
                <w:lang w:bidi="ar"/>
              </w:rPr>
              <w:t>□</w:t>
            </w:r>
            <w:r>
              <w:rPr>
                <w:rFonts w:hint="eastAsia" w:ascii="宋体" w:hAnsi="宋体" w:cs="宋体"/>
                <w:color w:val="000000"/>
                <w:kern w:val="0"/>
                <w:sz w:val="24"/>
                <w:lang w:eastAsia="zh-CN" w:bidi="ar"/>
              </w:rPr>
              <w:t>失业</w:t>
            </w:r>
          </w:p>
        </w:tc>
      </w:tr>
      <w:tr>
        <w:tblPrEx>
          <w:tblLayout w:type="fixed"/>
          <w:tblCellMar>
            <w:top w:w="0" w:type="dxa"/>
            <w:left w:w="0" w:type="dxa"/>
            <w:bottom w:w="0" w:type="dxa"/>
            <w:right w:w="0" w:type="dxa"/>
          </w:tblCellMar>
        </w:tblPrEx>
        <w:trPr>
          <w:trHeight w:val="312" w:hRule="atLeast"/>
        </w:trPr>
        <w:tc>
          <w:tcPr>
            <w:tcW w:w="116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rPr>
                <w:rFonts w:ascii="宋体" w:hAnsi="宋体" w:cs="宋体"/>
                <w:color w:val="000000"/>
                <w:sz w:val="24"/>
              </w:rPr>
            </w:pPr>
          </w:p>
        </w:tc>
        <w:tc>
          <w:tcPr>
            <w:tcW w:w="4004" w:type="dxa"/>
            <w:gridSpan w:val="11"/>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hAnsi="宋体" w:cs="宋体"/>
                <w:color w:val="000000"/>
                <w:sz w:val="24"/>
              </w:rPr>
            </w:pPr>
          </w:p>
        </w:tc>
        <w:tc>
          <w:tcPr>
            <w:tcW w:w="1856" w:type="dxa"/>
            <w:gridSpan w:val="5"/>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hAnsi="宋体" w:cs="宋体"/>
                <w:color w:val="000000"/>
                <w:sz w:val="24"/>
              </w:rPr>
            </w:pPr>
          </w:p>
        </w:tc>
        <w:tc>
          <w:tcPr>
            <w:tcW w:w="1620" w:type="dxa"/>
            <w:gridSpan w:val="5"/>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rPr>
                <w:rFonts w:hint="eastAsia" w:ascii="宋体" w:hAnsi="宋体" w:cs="宋体"/>
                <w:color w:val="000000"/>
                <w:kern w:val="0"/>
                <w:sz w:val="24"/>
                <w:lang w:eastAsia="zh-CN" w:bidi="ar"/>
              </w:rPr>
            </w:pPr>
            <w:r>
              <w:rPr>
                <w:rFonts w:hint="eastAsia" w:ascii="宋体" w:hAnsi="宋体" w:cs="宋体"/>
                <w:color w:val="000000"/>
                <w:kern w:val="0"/>
                <w:sz w:val="24"/>
                <w:lang w:bidi="ar"/>
              </w:rPr>
              <w:t>□</w:t>
            </w:r>
            <w:r>
              <w:rPr>
                <w:rFonts w:hint="eastAsia" w:ascii="宋体" w:hAnsi="宋体" w:cs="宋体"/>
                <w:color w:val="000000"/>
                <w:kern w:val="0"/>
                <w:sz w:val="24"/>
                <w:lang w:eastAsia="zh-CN" w:bidi="ar"/>
              </w:rPr>
              <w:t>单位就业</w:t>
            </w:r>
            <w:r>
              <w:rPr>
                <w:rFonts w:hint="eastAsia" w:ascii="宋体" w:hAnsi="宋体" w:cs="宋体"/>
                <w:color w:val="000000"/>
                <w:kern w:val="0"/>
                <w:sz w:val="24"/>
                <w:lang w:bidi="ar"/>
              </w:rPr>
              <w:t xml:space="preserve">   □</w:t>
            </w:r>
            <w:r>
              <w:rPr>
                <w:rFonts w:hint="eastAsia" w:ascii="宋体" w:hAnsi="宋体" w:cs="宋体"/>
                <w:color w:val="000000"/>
                <w:kern w:val="0"/>
                <w:sz w:val="24"/>
                <w:lang w:eastAsia="zh-CN" w:bidi="ar"/>
              </w:rPr>
              <w:t>灵活就业</w:t>
            </w:r>
          </w:p>
          <w:p>
            <w:pPr>
              <w:rPr>
                <w:rFonts w:ascii="宋体" w:hAnsi="宋体" w:cs="宋体"/>
                <w:color w:val="000000"/>
                <w:sz w:val="24"/>
              </w:rPr>
            </w:pPr>
            <w:r>
              <w:rPr>
                <w:rFonts w:hint="eastAsia" w:ascii="宋体" w:hAnsi="宋体" w:cs="宋体"/>
                <w:color w:val="000000"/>
                <w:kern w:val="0"/>
                <w:sz w:val="24"/>
                <w:lang w:bidi="ar"/>
              </w:rPr>
              <w:t>□</w:t>
            </w:r>
            <w:r>
              <w:rPr>
                <w:rFonts w:hint="eastAsia" w:ascii="宋体" w:hAnsi="宋体" w:cs="宋体"/>
                <w:color w:val="000000"/>
                <w:kern w:val="0"/>
                <w:sz w:val="24"/>
                <w:lang w:eastAsia="zh-CN" w:bidi="ar"/>
              </w:rPr>
              <w:t>失业</w:t>
            </w:r>
          </w:p>
        </w:tc>
      </w:tr>
      <w:tr>
        <w:tblPrEx>
          <w:tblLayout w:type="fixed"/>
          <w:tblCellMar>
            <w:top w:w="0" w:type="dxa"/>
            <w:left w:w="0" w:type="dxa"/>
            <w:bottom w:w="0" w:type="dxa"/>
            <w:right w:w="0" w:type="dxa"/>
          </w:tblCellMar>
        </w:tblPrEx>
        <w:trPr>
          <w:trHeight w:val="312" w:hRule="atLeast"/>
        </w:trPr>
        <w:tc>
          <w:tcPr>
            <w:tcW w:w="116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rPr>
                <w:rFonts w:ascii="宋体" w:hAnsi="宋体" w:cs="宋体"/>
                <w:color w:val="000000"/>
                <w:sz w:val="24"/>
              </w:rPr>
            </w:pPr>
          </w:p>
        </w:tc>
        <w:tc>
          <w:tcPr>
            <w:tcW w:w="4004" w:type="dxa"/>
            <w:gridSpan w:val="11"/>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hAnsi="宋体" w:cs="宋体"/>
                <w:color w:val="000000"/>
                <w:sz w:val="24"/>
              </w:rPr>
            </w:pPr>
          </w:p>
        </w:tc>
        <w:tc>
          <w:tcPr>
            <w:tcW w:w="1856" w:type="dxa"/>
            <w:gridSpan w:val="5"/>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hAnsi="宋体" w:cs="宋体"/>
                <w:color w:val="000000"/>
                <w:sz w:val="24"/>
              </w:rPr>
            </w:pPr>
          </w:p>
        </w:tc>
        <w:tc>
          <w:tcPr>
            <w:tcW w:w="1620" w:type="dxa"/>
            <w:gridSpan w:val="5"/>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rPr>
                <w:rFonts w:hint="eastAsia" w:ascii="宋体" w:hAnsi="宋体" w:cs="宋体"/>
                <w:color w:val="000000"/>
                <w:kern w:val="0"/>
                <w:sz w:val="24"/>
                <w:lang w:eastAsia="zh-CN" w:bidi="ar"/>
              </w:rPr>
            </w:pPr>
            <w:r>
              <w:rPr>
                <w:rFonts w:hint="eastAsia" w:ascii="宋体" w:hAnsi="宋体" w:cs="宋体"/>
                <w:color w:val="000000"/>
                <w:kern w:val="0"/>
                <w:sz w:val="24"/>
                <w:lang w:bidi="ar"/>
              </w:rPr>
              <w:t>□</w:t>
            </w:r>
            <w:r>
              <w:rPr>
                <w:rFonts w:hint="eastAsia" w:ascii="宋体" w:hAnsi="宋体" w:cs="宋体"/>
                <w:color w:val="000000"/>
                <w:kern w:val="0"/>
                <w:sz w:val="24"/>
                <w:lang w:eastAsia="zh-CN" w:bidi="ar"/>
              </w:rPr>
              <w:t>单位就业</w:t>
            </w:r>
            <w:r>
              <w:rPr>
                <w:rFonts w:hint="eastAsia" w:ascii="宋体" w:hAnsi="宋体" w:cs="宋体"/>
                <w:color w:val="000000"/>
                <w:kern w:val="0"/>
                <w:sz w:val="24"/>
                <w:lang w:bidi="ar"/>
              </w:rPr>
              <w:t xml:space="preserve">   □</w:t>
            </w:r>
            <w:r>
              <w:rPr>
                <w:rFonts w:hint="eastAsia" w:ascii="宋体" w:hAnsi="宋体" w:cs="宋体"/>
                <w:color w:val="000000"/>
                <w:kern w:val="0"/>
                <w:sz w:val="24"/>
                <w:lang w:eastAsia="zh-CN" w:bidi="ar"/>
              </w:rPr>
              <w:t>灵活就业</w:t>
            </w:r>
          </w:p>
          <w:p>
            <w:pPr>
              <w:jc w:val="both"/>
              <w:rPr>
                <w:rFonts w:ascii="宋体" w:hAnsi="宋体" w:cs="宋体"/>
                <w:color w:val="000000"/>
                <w:sz w:val="24"/>
              </w:rPr>
            </w:pPr>
            <w:r>
              <w:rPr>
                <w:rFonts w:hint="eastAsia" w:ascii="宋体" w:hAnsi="宋体" w:cs="宋体"/>
                <w:color w:val="000000"/>
                <w:kern w:val="0"/>
                <w:sz w:val="24"/>
                <w:lang w:bidi="ar"/>
              </w:rPr>
              <w:sym w:font="Wingdings 2" w:char="00A3"/>
            </w:r>
            <w:r>
              <w:rPr>
                <w:rFonts w:hint="eastAsia" w:ascii="宋体" w:hAnsi="宋体" w:cs="宋体"/>
                <w:color w:val="000000"/>
                <w:kern w:val="0"/>
                <w:sz w:val="24"/>
                <w:lang w:eastAsia="zh-CN" w:bidi="ar"/>
              </w:rPr>
              <w:t>失业</w:t>
            </w:r>
          </w:p>
        </w:tc>
      </w:tr>
      <w:tr>
        <w:tblPrEx>
          <w:tblLayout w:type="fixed"/>
          <w:tblCellMar>
            <w:top w:w="0" w:type="dxa"/>
            <w:left w:w="0" w:type="dxa"/>
            <w:bottom w:w="0" w:type="dxa"/>
            <w:right w:w="0" w:type="dxa"/>
          </w:tblCellMar>
        </w:tblPrEx>
        <w:trPr>
          <w:trHeight w:val="4100" w:hRule="atLeast"/>
        </w:trPr>
        <w:tc>
          <w:tcPr>
            <w:tcW w:w="116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办理须知</w:t>
            </w:r>
          </w:p>
        </w:tc>
        <w:tc>
          <w:tcPr>
            <w:tcW w:w="7480" w:type="dxa"/>
            <w:gridSpan w:val="21"/>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left"/>
              <w:textAlignment w:val="center"/>
              <w:rPr>
                <w:rFonts w:hint="eastAsia" w:ascii="宋体" w:hAnsi="宋体" w:eastAsia="宋体" w:cs="宋体"/>
                <w:color w:val="000000"/>
                <w:kern w:val="0"/>
                <w:sz w:val="24"/>
                <w:lang w:eastAsia="zh-CN" w:bidi="ar"/>
              </w:rPr>
            </w:pPr>
            <w:r>
              <w:rPr>
                <w:rFonts w:hint="eastAsia" w:ascii="宋体" w:hAnsi="宋体" w:cs="宋体"/>
                <w:color w:val="000000"/>
                <w:kern w:val="0"/>
                <w:sz w:val="24"/>
                <w:lang w:bidi="ar"/>
              </w:rPr>
              <w:t>根据《江苏省就业困难人员认定管理办法》</w:t>
            </w:r>
            <w:r>
              <w:rPr>
                <w:rFonts w:hint="eastAsia" w:ascii="宋体" w:hAnsi="宋体" w:cs="宋体"/>
                <w:color w:val="000000"/>
                <w:kern w:val="0"/>
                <w:sz w:val="24"/>
                <w:lang w:eastAsia="zh-CN" w:bidi="ar"/>
              </w:rPr>
              <w:t>（</w:t>
            </w:r>
            <w:r>
              <w:rPr>
                <w:rFonts w:hint="eastAsia" w:ascii="宋体" w:hAnsi="宋体" w:cs="宋体"/>
                <w:color w:val="000000"/>
                <w:kern w:val="0"/>
                <w:sz w:val="24"/>
                <w:lang w:bidi="ar"/>
              </w:rPr>
              <w:t>苏人社规〔2020〕2号</w:t>
            </w:r>
            <w:r>
              <w:rPr>
                <w:rFonts w:hint="eastAsia" w:ascii="宋体" w:hAnsi="宋体" w:cs="宋体"/>
                <w:color w:val="000000"/>
                <w:kern w:val="0"/>
                <w:sz w:val="24"/>
                <w:lang w:eastAsia="zh-CN" w:bidi="ar"/>
              </w:rPr>
              <w:t>）</w:t>
            </w:r>
            <w:r>
              <w:rPr>
                <w:rFonts w:hint="eastAsia" w:ascii="宋体" w:hAnsi="宋体" w:cs="宋体"/>
                <w:color w:val="000000"/>
                <w:kern w:val="0"/>
                <w:sz w:val="24"/>
                <w:lang w:bidi="ar"/>
              </w:rPr>
              <w:t>文件规定：就业困难人员出现下列情形之一的，将注销就业困难人员资格：</w:t>
            </w:r>
          </w:p>
          <w:p>
            <w:pPr>
              <w:widowControl/>
              <w:jc w:val="left"/>
              <w:textAlignment w:val="center"/>
              <w:rPr>
                <w:rFonts w:hint="eastAsia" w:ascii="宋体" w:hAnsi="宋体" w:eastAsia="宋体" w:cs="宋体"/>
                <w:b/>
                <w:bCs/>
                <w:color w:val="000000"/>
                <w:kern w:val="0"/>
                <w:sz w:val="24"/>
                <w:lang w:eastAsia="zh-CN" w:bidi="ar"/>
              </w:rPr>
            </w:pPr>
            <w:r>
              <w:rPr>
                <w:rFonts w:hint="eastAsia" w:ascii="宋体" w:hAnsi="宋体" w:cs="宋体"/>
                <w:b/>
                <w:bCs/>
                <w:color w:val="000000"/>
                <w:kern w:val="0"/>
                <w:sz w:val="24"/>
                <w:lang w:bidi="ar"/>
              </w:rPr>
              <w:t>（一）自认定为就业困难人员之日起，连续6个月及以上有个人所得税纳税申报记录的，或者6个月内累计缴纳个人所得税6000元及以上（不包括得奖、中奖、中彩以及其他偶然性质所得）的；</w:t>
            </w:r>
          </w:p>
          <w:p>
            <w:pPr>
              <w:widowControl/>
              <w:jc w:val="left"/>
              <w:textAlignment w:val="center"/>
              <w:rPr>
                <w:rFonts w:hint="eastAsia" w:ascii="宋体" w:hAnsi="宋体" w:eastAsia="宋体" w:cs="宋体"/>
                <w:color w:val="000000"/>
                <w:kern w:val="0"/>
                <w:sz w:val="24"/>
                <w:lang w:eastAsia="zh-CN" w:bidi="ar"/>
              </w:rPr>
            </w:pPr>
            <w:r>
              <w:rPr>
                <w:rFonts w:hint="eastAsia" w:ascii="宋体" w:hAnsi="宋体" w:cs="宋体"/>
                <w:color w:val="000000"/>
                <w:kern w:val="0"/>
                <w:sz w:val="24"/>
                <w:lang w:bidi="ar"/>
              </w:rPr>
              <w:t>（二）担任市场主体出资人、负责人（无雇工的个体工商户经营者除外）、法定代表人或者股东（不包括从二级市场上购买并持有的上市公司股票）的；</w:t>
            </w:r>
          </w:p>
          <w:p>
            <w:pPr>
              <w:widowControl/>
              <w:jc w:val="left"/>
              <w:textAlignment w:val="center"/>
              <w:rPr>
                <w:rFonts w:hint="eastAsia" w:ascii="宋体" w:hAnsi="宋体" w:eastAsia="宋体" w:cs="宋体"/>
                <w:color w:val="000000"/>
                <w:kern w:val="0"/>
                <w:sz w:val="24"/>
                <w:lang w:eastAsia="zh-CN" w:bidi="ar"/>
              </w:rPr>
            </w:pPr>
            <w:r>
              <w:rPr>
                <w:rFonts w:hint="eastAsia" w:ascii="宋体" w:hAnsi="宋体" w:cs="宋体"/>
                <w:color w:val="000000"/>
                <w:kern w:val="0"/>
                <w:sz w:val="24"/>
                <w:lang w:bidi="ar"/>
              </w:rPr>
              <w:t>（三）享受就业援助政策期满、不符合最低生活保障和特困职工家庭条件、丧失劳动能力或者享受基本养老保险待遇的；</w:t>
            </w:r>
          </w:p>
          <w:p>
            <w:pPr>
              <w:widowControl/>
              <w:jc w:val="left"/>
              <w:textAlignment w:val="center"/>
              <w:rPr>
                <w:rFonts w:hint="eastAsia" w:ascii="宋体" w:hAnsi="宋体" w:eastAsia="宋体" w:cs="宋体"/>
                <w:color w:val="000000"/>
                <w:kern w:val="0"/>
                <w:sz w:val="24"/>
                <w:lang w:eastAsia="zh-CN" w:bidi="ar"/>
              </w:rPr>
            </w:pPr>
            <w:r>
              <w:rPr>
                <w:rFonts w:hint="eastAsia" w:ascii="宋体" w:hAnsi="宋体" w:cs="宋体"/>
                <w:color w:val="000000"/>
                <w:kern w:val="0"/>
                <w:sz w:val="24"/>
                <w:lang w:bidi="ar"/>
              </w:rPr>
              <w:t>（四）城镇零就业家庭或农村零转移家庭成员中至少有一人实现就业创业的；</w:t>
            </w:r>
          </w:p>
          <w:p>
            <w:pPr>
              <w:widowControl/>
              <w:jc w:val="left"/>
              <w:textAlignment w:val="center"/>
              <w:rPr>
                <w:rFonts w:hint="eastAsia" w:ascii="宋体" w:hAnsi="宋体" w:eastAsia="宋体" w:cs="宋体"/>
                <w:color w:val="000000"/>
                <w:kern w:val="0"/>
                <w:sz w:val="24"/>
                <w:lang w:eastAsia="zh-CN" w:bidi="ar"/>
              </w:rPr>
            </w:pPr>
            <w:r>
              <w:rPr>
                <w:rFonts w:hint="eastAsia" w:ascii="宋体" w:hAnsi="宋体" w:cs="宋体"/>
                <w:color w:val="000000"/>
                <w:kern w:val="0"/>
                <w:sz w:val="24"/>
                <w:lang w:bidi="ar"/>
              </w:rPr>
              <w:t>（五）入学、死亡、服兵役、移居境外，或者被判刑收监执行的；</w:t>
            </w:r>
          </w:p>
          <w:p>
            <w:pPr>
              <w:widowControl/>
              <w:jc w:val="left"/>
              <w:textAlignment w:val="center"/>
              <w:rPr>
                <w:rFonts w:hint="eastAsia" w:ascii="宋体" w:hAnsi="宋体" w:eastAsia="宋体" w:cs="宋体"/>
                <w:color w:val="000000"/>
                <w:kern w:val="0"/>
                <w:sz w:val="24"/>
                <w:lang w:eastAsia="zh-CN" w:bidi="ar"/>
              </w:rPr>
            </w:pPr>
            <w:r>
              <w:rPr>
                <w:rFonts w:hint="eastAsia" w:ascii="宋体" w:hAnsi="宋体" w:cs="宋体"/>
                <w:color w:val="000000"/>
                <w:kern w:val="0"/>
                <w:sz w:val="24"/>
                <w:lang w:bidi="ar"/>
              </w:rPr>
              <w:t>（六）被认定为严重失信人的；</w:t>
            </w:r>
          </w:p>
          <w:p>
            <w:pPr>
              <w:widowControl/>
              <w:jc w:val="left"/>
              <w:textAlignment w:val="center"/>
              <w:rPr>
                <w:rFonts w:hint="eastAsia" w:ascii="宋体" w:hAnsi="宋体" w:eastAsia="宋体" w:cs="宋体"/>
                <w:b/>
                <w:bCs/>
                <w:color w:val="000000"/>
                <w:kern w:val="0"/>
                <w:sz w:val="24"/>
                <w:lang w:eastAsia="zh-CN" w:bidi="ar"/>
              </w:rPr>
            </w:pPr>
            <w:r>
              <w:rPr>
                <w:rFonts w:hint="eastAsia" w:ascii="宋体" w:hAnsi="宋体" w:cs="宋体"/>
                <w:b/>
                <w:bCs/>
                <w:color w:val="000000"/>
                <w:kern w:val="0"/>
                <w:sz w:val="24"/>
                <w:lang w:bidi="ar"/>
              </w:rPr>
              <w:t>（七）因失去联系而无法为其提供公共就业服务且其本人也不主动联系提出就业服务需求超过6个月的；</w:t>
            </w:r>
          </w:p>
          <w:p>
            <w:pPr>
              <w:widowControl/>
              <w:jc w:val="left"/>
              <w:textAlignment w:val="center"/>
              <w:rPr>
                <w:rFonts w:hint="eastAsia" w:ascii="宋体" w:hAnsi="宋体" w:eastAsia="宋体" w:cs="宋体"/>
                <w:color w:val="000000"/>
                <w:kern w:val="0"/>
                <w:sz w:val="24"/>
                <w:lang w:eastAsia="zh-CN" w:bidi="ar"/>
              </w:rPr>
            </w:pPr>
            <w:r>
              <w:rPr>
                <w:rFonts w:hint="eastAsia" w:ascii="宋体" w:hAnsi="宋体" w:cs="宋体"/>
                <w:color w:val="000000"/>
                <w:kern w:val="0"/>
                <w:sz w:val="24"/>
                <w:lang w:bidi="ar"/>
              </w:rPr>
              <w:t>（八）其他已实现就业创业或者失业登记被注销的；</w:t>
            </w:r>
          </w:p>
          <w:p>
            <w:pPr>
              <w:widowControl/>
              <w:jc w:val="left"/>
              <w:textAlignment w:val="center"/>
              <w:rPr>
                <w:rFonts w:ascii="宋体" w:hAnsi="宋体" w:cs="宋体"/>
                <w:color w:val="000000"/>
                <w:sz w:val="24"/>
              </w:rPr>
            </w:pPr>
            <w:r>
              <w:rPr>
                <w:rFonts w:hint="eastAsia" w:ascii="宋体" w:hAnsi="宋体" w:cs="宋体"/>
                <w:color w:val="000000"/>
                <w:kern w:val="0"/>
                <w:sz w:val="24"/>
                <w:lang w:bidi="ar"/>
              </w:rPr>
              <w:t>（九）设区市规定的其他情形。</w:t>
            </w:r>
          </w:p>
        </w:tc>
      </w:tr>
      <w:tr>
        <w:tblPrEx>
          <w:tblLayout w:type="fixed"/>
          <w:tblCellMar>
            <w:top w:w="0" w:type="dxa"/>
            <w:left w:w="0" w:type="dxa"/>
            <w:bottom w:w="0" w:type="dxa"/>
            <w:right w:w="0" w:type="dxa"/>
          </w:tblCellMar>
        </w:tblPrEx>
        <w:trPr>
          <w:trHeight w:val="2698" w:hRule="atLeast"/>
        </w:trPr>
        <w:tc>
          <w:tcPr>
            <w:tcW w:w="8642" w:type="dxa"/>
            <w:gridSpan w:val="2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top"/>
          </w:tcPr>
          <w:p>
            <w:pPr>
              <w:spacing w:line="360" w:lineRule="auto"/>
              <w:ind w:firstLine="480" w:firstLineChars="200"/>
              <w:rPr>
                <w:rFonts w:ascii="宋体" w:hAnsi="宋体"/>
                <w:color w:val="000000"/>
                <w:sz w:val="24"/>
              </w:rPr>
            </w:pPr>
            <w:r>
              <w:rPr>
                <w:rFonts w:hint="eastAsia" w:ascii="宋体" w:hAnsi="宋体"/>
                <w:color w:val="000000"/>
                <w:sz w:val="24"/>
              </w:rPr>
              <w:t>本人承诺，所填写内容和提供材料真实准确有效，否则承担相应的法律责任，</w:t>
            </w:r>
            <w:r>
              <w:rPr>
                <w:rFonts w:hint="eastAsia" w:ascii="宋体" w:hAnsi="宋体"/>
                <w:b/>
                <w:bCs/>
                <w:color w:val="000000"/>
                <w:sz w:val="24"/>
              </w:rPr>
              <w:t>并授权查询上述个人纳税情况</w:t>
            </w:r>
            <w:r>
              <w:rPr>
                <w:rFonts w:hint="eastAsia" w:ascii="宋体" w:hAnsi="宋体"/>
                <w:color w:val="000000"/>
                <w:sz w:val="24"/>
              </w:rPr>
              <w:t>；</w:t>
            </w:r>
            <w:r>
              <w:rPr>
                <w:rFonts w:hint="eastAsia" w:ascii="宋体" w:hAnsi="宋体"/>
                <w:b/>
                <w:bCs/>
                <w:color w:val="000000"/>
                <w:sz w:val="24"/>
              </w:rPr>
              <w:t>担任企业法人、股东等情况；失信等信息情况。</w:t>
            </w:r>
          </w:p>
          <w:p>
            <w:pPr>
              <w:wordWrap w:val="0"/>
              <w:spacing w:line="360" w:lineRule="auto"/>
              <w:jc w:val="center"/>
              <w:rPr>
                <w:rFonts w:hint="eastAsia" w:ascii="宋体" w:hAnsi="宋体"/>
                <w:color w:val="000000"/>
                <w:sz w:val="24"/>
              </w:rPr>
            </w:pPr>
            <w:r>
              <w:rPr>
                <w:rFonts w:hint="eastAsia" w:ascii="宋体" w:hAnsi="宋体"/>
                <w:color w:val="000000"/>
                <w:sz w:val="24"/>
                <w:lang w:val="en-US" w:eastAsia="zh-CN"/>
              </w:rPr>
              <w:t xml:space="preserve">                                                 </w:t>
            </w:r>
            <w:r>
              <w:rPr>
                <w:rFonts w:hint="eastAsia" w:ascii="宋体" w:hAnsi="宋体"/>
                <w:color w:val="000000"/>
                <w:sz w:val="24"/>
              </w:rPr>
              <w:t>承诺人（签名）</w:t>
            </w:r>
          </w:p>
          <w:p>
            <w:pPr>
              <w:wordWrap w:val="0"/>
              <w:spacing w:line="360" w:lineRule="auto"/>
              <w:jc w:val="right"/>
              <w:rPr>
                <w:rFonts w:ascii="宋体" w:hAnsi="宋体" w:cs="宋体"/>
                <w:color w:val="000000"/>
                <w:kern w:val="0"/>
                <w:sz w:val="24"/>
                <w:lang w:bidi="ar"/>
              </w:rPr>
            </w:pPr>
            <w:r>
              <w:rPr>
                <w:rFonts w:hint="eastAsia" w:ascii="宋体" w:hAnsi="宋体"/>
                <w:color w:val="000000"/>
                <w:sz w:val="24"/>
                <w:lang w:eastAsia="zh-CN"/>
              </w:rPr>
              <w:t>年</w:t>
            </w:r>
            <w:r>
              <w:rPr>
                <w:rFonts w:hint="eastAsia" w:ascii="宋体" w:hAnsi="宋体"/>
                <w:color w:val="000000"/>
                <w:sz w:val="24"/>
                <w:lang w:val="en-US" w:eastAsia="zh-CN"/>
              </w:rPr>
              <w:t xml:space="preserve">  </w:t>
            </w:r>
            <w:r>
              <w:rPr>
                <w:rFonts w:hint="eastAsia" w:ascii="宋体" w:hAnsi="宋体"/>
                <w:color w:val="000000"/>
                <w:sz w:val="24"/>
                <w:lang w:eastAsia="zh-CN"/>
              </w:rPr>
              <w:t>月</w:t>
            </w:r>
            <w:r>
              <w:rPr>
                <w:rFonts w:hint="eastAsia" w:ascii="宋体" w:hAnsi="宋体"/>
                <w:color w:val="000000"/>
                <w:sz w:val="24"/>
                <w:lang w:val="en-US" w:eastAsia="zh-CN"/>
              </w:rPr>
              <w:t xml:space="preserve">  </w:t>
            </w:r>
            <w:r>
              <w:rPr>
                <w:rFonts w:hint="eastAsia" w:ascii="宋体" w:hAnsi="宋体"/>
                <w:color w:val="000000"/>
                <w:sz w:val="24"/>
                <w:lang w:eastAsia="zh-CN"/>
              </w:rPr>
              <w:t>日</w:t>
            </w:r>
            <w:r>
              <w:rPr>
                <w:rFonts w:hint="eastAsia" w:ascii="宋体" w:hAnsi="宋体"/>
                <w:color w:val="000000"/>
                <w:sz w:val="24"/>
              </w:rPr>
              <w:t xml:space="preserve">        </w:t>
            </w:r>
          </w:p>
        </w:tc>
      </w:tr>
      <w:tr>
        <w:tblPrEx>
          <w:tblLayout w:type="fixed"/>
          <w:tblCellMar>
            <w:top w:w="0" w:type="dxa"/>
            <w:left w:w="0" w:type="dxa"/>
            <w:bottom w:w="0" w:type="dxa"/>
            <w:right w:w="0" w:type="dxa"/>
          </w:tblCellMar>
        </w:tblPrEx>
        <w:trPr>
          <w:trHeight w:val="2698" w:hRule="atLeast"/>
        </w:trPr>
        <w:tc>
          <w:tcPr>
            <w:tcW w:w="8642" w:type="dxa"/>
            <w:gridSpan w:val="2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top"/>
          </w:tcPr>
          <w:p>
            <w:pPr>
              <w:wordWrap w:val="0"/>
              <w:spacing w:line="360" w:lineRule="auto"/>
              <w:jc w:val="right"/>
              <w:rPr>
                <w:rFonts w:hint="eastAsia" w:ascii="宋体" w:hAnsi="宋体"/>
                <w:color w:val="000000"/>
                <w:sz w:val="24"/>
                <w:lang w:eastAsia="zh-CN"/>
              </w:rPr>
            </w:pPr>
          </w:p>
        </w:tc>
      </w:tr>
    </w:tbl>
    <w:p/>
    <w:p>
      <w:pPr>
        <w:keepNext w:val="0"/>
        <w:keepLines w:val="0"/>
        <w:pageBreakBefore w:val="0"/>
        <w:kinsoku/>
        <w:wordWrap/>
        <w:overflowPunct/>
        <w:topLinePunct w:val="0"/>
        <w:autoSpaceDE/>
        <w:autoSpaceDN/>
        <w:bidi w:val="0"/>
        <w:adjustRightInd/>
        <w:snapToGrid/>
        <w:spacing w:line="560" w:lineRule="exact"/>
        <w:jc w:val="both"/>
        <w:textAlignment w:val="auto"/>
        <w:rPr>
          <w:rFonts w:hint="eastAsia" w:ascii="仿宋" w:hAnsi="仿宋" w:eastAsia="仿宋" w:cs="仿宋"/>
          <w:b w:val="0"/>
          <w:bCs w:val="0"/>
          <w:i w:val="0"/>
          <w:iCs w:val="0"/>
          <w:caps w:val="0"/>
          <w:color w:val="000000" w:themeColor="text1"/>
          <w:spacing w:val="0"/>
          <w:sz w:val="32"/>
          <w:szCs w:val="32"/>
          <w:shd w:val="clear" w:fill="FFFFFF"/>
          <w:lang w:val="en-US" w:eastAsia="zh-CN"/>
          <w14:textFill>
            <w14:solidFill>
              <w14:schemeClr w14:val="tx1"/>
            </w14:solidFill>
          </w14:textFill>
        </w:rPr>
      </w:pPr>
    </w:p>
    <w:p>
      <w:pPr>
        <w:keepNext w:val="0"/>
        <w:keepLines w:val="0"/>
        <w:pageBreakBefore w:val="0"/>
        <w:kinsoku/>
        <w:wordWrap/>
        <w:overflowPunct/>
        <w:topLinePunct w:val="0"/>
        <w:autoSpaceDE/>
        <w:autoSpaceDN/>
        <w:bidi w:val="0"/>
        <w:adjustRightInd/>
        <w:snapToGrid/>
        <w:spacing w:line="560" w:lineRule="exact"/>
        <w:jc w:val="both"/>
        <w:textAlignment w:val="auto"/>
        <w:rPr>
          <w:rFonts w:hint="eastAsia" w:ascii="仿宋" w:hAnsi="仿宋" w:eastAsia="仿宋" w:cs="仿宋"/>
          <w:b w:val="0"/>
          <w:bCs w:val="0"/>
          <w:i w:val="0"/>
          <w:iCs w:val="0"/>
          <w:caps w:val="0"/>
          <w:color w:val="000000" w:themeColor="text1"/>
          <w:spacing w:val="0"/>
          <w:sz w:val="32"/>
          <w:szCs w:val="32"/>
          <w:shd w:val="clear" w:fill="FFFFFF"/>
          <w:lang w:val="en-US" w:eastAsia="zh-CN"/>
          <w14:textFill>
            <w14:solidFill>
              <w14:schemeClr w14:val="tx1"/>
            </w14:solidFill>
          </w14:textFill>
        </w:rPr>
      </w:pPr>
    </w:p>
    <w:p>
      <w:pPr>
        <w:keepNext w:val="0"/>
        <w:keepLines w:val="0"/>
        <w:pageBreakBefore w:val="0"/>
        <w:kinsoku/>
        <w:wordWrap/>
        <w:overflowPunct/>
        <w:topLinePunct w:val="0"/>
        <w:autoSpaceDE/>
        <w:autoSpaceDN/>
        <w:bidi w:val="0"/>
        <w:adjustRightInd/>
        <w:snapToGrid/>
        <w:spacing w:line="560" w:lineRule="exact"/>
        <w:jc w:val="both"/>
        <w:textAlignment w:val="auto"/>
        <w:rPr>
          <w:rFonts w:hint="default" w:ascii="仿宋" w:hAnsi="仿宋" w:eastAsia="仿宋" w:cs="仿宋"/>
          <w:b w:val="0"/>
          <w:bCs w:val="0"/>
          <w:i w:val="0"/>
          <w:iCs w:val="0"/>
          <w:caps w:val="0"/>
          <w:color w:val="000000" w:themeColor="text1"/>
          <w:spacing w:val="0"/>
          <w:sz w:val="32"/>
          <w:szCs w:val="32"/>
          <w:shd w:val="clear" w:fill="FFFFFF"/>
          <w:lang w:val="en-US" w:eastAsia="zh-CN"/>
          <w14:textFill>
            <w14:solidFill>
              <w14:schemeClr w14:val="tx1"/>
            </w14:solidFill>
          </w14:textFill>
        </w:rPr>
      </w:pPr>
      <w:bookmarkStart w:id="0" w:name="_GoBack"/>
      <w:bookmarkEnd w:id="0"/>
    </w:p>
    <w:sectPr>
      <w:footerReference r:id="rId3" w:type="default"/>
      <w:pgSz w:w="11906" w:h="16838"/>
      <w:pgMar w:top="1701" w:right="1701" w:bottom="1701" w:left="1701"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embedRegular r:id="rId1" w:fontKey="{7105D57B-A379-4B2E-AD9A-F03503B43146}"/>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embedRegular r:id="rId2" w:fontKey="{EB282A50-516F-4F76-8188-9009DA111EF3}"/>
  </w:font>
  <w:font w:name="Wingdings 2">
    <w:altName w:val="Wingdings"/>
    <w:panose1 w:val="05020102010507070707"/>
    <w:charset w:val="02"/>
    <w:family w:val="roman"/>
    <w:pitch w:val="default"/>
    <w:sig w:usb0="00000000" w:usb1="00000000" w:usb2="00000000" w:usb3="00000000" w:csb0="80000000" w:csb1="00000000"/>
    <w:embedRegular r:id="rId3" w:fontKey="{3CBB81AF-5E68-4C18-B6BB-82142C8940B6}"/>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RkZGZkYzgzYjIwMjkyNTQwOTQ1MDkyZmM4ODJkZWYifQ=="/>
  </w:docVars>
  <w:rsids>
    <w:rsidRoot w:val="00000000"/>
    <w:rsid w:val="00934CB4"/>
    <w:rsid w:val="009571A4"/>
    <w:rsid w:val="00E01B57"/>
    <w:rsid w:val="04097394"/>
    <w:rsid w:val="0591267F"/>
    <w:rsid w:val="08B02A9A"/>
    <w:rsid w:val="091B4FF0"/>
    <w:rsid w:val="09D42A44"/>
    <w:rsid w:val="0B834B26"/>
    <w:rsid w:val="0E0419EF"/>
    <w:rsid w:val="0E8C3373"/>
    <w:rsid w:val="0F4E7526"/>
    <w:rsid w:val="110120A9"/>
    <w:rsid w:val="1109296B"/>
    <w:rsid w:val="154D037F"/>
    <w:rsid w:val="15CD43E7"/>
    <w:rsid w:val="17044C4E"/>
    <w:rsid w:val="184C39F7"/>
    <w:rsid w:val="1A187AC0"/>
    <w:rsid w:val="1A3F6DFB"/>
    <w:rsid w:val="1ABA3380"/>
    <w:rsid w:val="1C16382D"/>
    <w:rsid w:val="1C5364E0"/>
    <w:rsid w:val="1CCE76E5"/>
    <w:rsid w:val="1DC85B13"/>
    <w:rsid w:val="1DE8234F"/>
    <w:rsid w:val="1ED146E2"/>
    <w:rsid w:val="1EFE08BA"/>
    <w:rsid w:val="1F522756"/>
    <w:rsid w:val="20A04EC7"/>
    <w:rsid w:val="21037421"/>
    <w:rsid w:val="224D0523"/>
    <w:rsid w:val="22813210"/>
    <w:rsid w:val="229121F9"/>
    <w:rsid w:val="250B186A"/>
    <w:rsid w:val="253F0F76"/>
    <w:rsid w:val="25F7662D"/>
    <w:rsid w:val="271E0A57"/>
    <w:rsid w:val="28551CDA"/>
    <w:rsid w:val="28D9682D"/>
    <w:rsid w:val="29036A6F"/>
    <w:rsid w:val="2A647631"/>
    <w:rsid w:val="2B214D06"/>
    <w:rsid w:val="2B450498"/>
    <w:rsid w:val="2B7150AB"/>
    <w:rsid w:val="2C4A7478"/>
    <w:rsid w:val="2C6B6DFC"/>
    <w:rsid w:val="2CCD0B5B"/>
    <w:rsid w:val="2E926C5F"/>
    <w:rsid w:val="2F405291"/>
    <w:rsid w:val="2FB50978"/>
    <w:rsid w:val="2FDF202B"/>
    <w:rsid w:val="2FF321ED"/>
    <w:rsid w:val="303C55A5"/>
    <w:rsid w:val="32A72AEB"/>
    <w:rsid w:val="333E2A61"/>
    <w:rsid w:val="33CE3C9B"/>
    <w:rsid w:val="37631151"/>
    <w:rsid w:val="37FC4524"/>
    <w:rsid w:val="388154F1"/>
    <w:rsid w:val="3A721F8A"/>
    <w:rsid w:val="3BFF0235"/>
    <w:rsid w:val="3C3420E0"/>
    <w:rsid w:val="3D8F4606"/>
    <w:rsid w:val="3DAB63D2"/>
    <w:rsid w:val="3DAF31B4"/>
    <w:rsid w:val="3F9151D0"/>
    <w:rsid w:val="4048703D"/>
    <w:rsid w:val="41115290"/>
    <w:rsid w:val="41445731"/>
    <w:rsid w:val="417B10E9"/>
    <w:rsid w:val="41CB13F6"/>
    <w:rsid w:val="42CC0911"/>
    <w:rsid w:val="43234C5C"/>
    <w:rsid w:val="46276AE3"/>
    <w:rsid w:val="46726AAE"/>
    <w:rsid w:val="48A368DC"/>
    <w:rsid w:val="48BF05E5"/>
    <w:rsid w:val="49B72C0E"/>
    <w:rsid w:val="4D183AB2"/>
    <w:rsid w:val="4EA13D2C"/>
    <w:rsid w:val="4F742C60"/>
    <w:rsid w:val="515D14C7"/>
    <w:rsid w:val="526A4A35"/>
    <w:rsid w:val="53073B3E"/>
    <w:rsid w:val="53560B32"/>
    <w:rsid w:val="54294E27"/>
    <w:rsid w:val="56066A2D"/>
    <w:rsid w:val="572244BE"/>
    <w:rsid w:val="59DE1485"/>
    <w:rsid w:val="5A1C0AD1"/>
    <w:rsid w:val="5A476E45"/>
    <w:rsid w:val="5C021DAD"/>
    <w:rsid w:val="60982FA8"/>
    <w:rsid w:val="621B56D1"/>
    <w:rsid w:val="64A55079"/>
    <w:rsid w:val="65B975D9"/>
    <w:rsid w:val="65C120D6"/>
    <w:rsid w:val="67592670"/>
    <w:rsid w:val="67D0056F"/>
    <w:rsid w:val="683411DE"/>
    <w:rsid w:val="6A2A33DC"/>
    <w:rsid w:val="6B9E5572"/>
    <w:rsid w:val="6BC01BBA"/>
    <w:rsid w:val="6BEA6E40"/>
    <w:rsid w:val="6D547D1D"/>
    <w:rsid w:val="6E923023"/>
    <w:rsid w:val="6F3236F0"/>
    <w:rsid w:val="70942523"/>
    <w:rsid w:val="709B0846"/>
    <w:rsid w:val="718608B9"/>
    <w:rsid w:val="71AE165D"/>
    <w:rsid w:val="74595A33"/>
    <w:rsid w:val="74B14FE3"/>
    <w:rsid w:val="77DE37CF"/>
    <w:rsid w:val="790A6266"/>
    <w:rsid w:val="79D33277"/>
    <w:rsid w:val="7A0C71A3"/>
    <w:rsid w:val="7A0F14E8"/>
    <w:rsid w:val="7C8617DD"/>
    <w:rsid w:val="7D6A59E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7">
    <w:name w:val="Normal Table"/>
    <w:semiHidden/>
    <w:qFormat/>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rPr>
      <w:sz w:val="24"/>
    </w:rPr>
  </w:style>
  <w:style w:type="character" w:styleId="6">
    <w:name w:val="Strong"/>
    <w:basedOn w:val="5"/>
    <w:qFormat/>
    <w:uiPriority w:val="0"/>
    <w:rPr>
      <w:b/>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9">
    <w:name w:val="Body text|1"/>
    <w:basedOn w:val="1"/>
    <w:qFormat/>
    <w:uiPriority w:val="0"/>
    <w:pPr>
      <w:widowControl w:val="0"/>
      <w:shd w:val="clear" w:color="auto" w:fill="auto"/>
      <w:spacing w:line="422" w:lineRule="auto"/>
      <w:ind w:firstLine="400"/>
    </w:pPr>
    <w:rPr>
      <w:rFonts w:ascii="宋体" w:hAnsi="宋体" w:eastAsia="宋体" w:cs="宋体"/>
      <w:sz w:val="30"/>
      <w:szCs w:val="30"/>
      <w:u w:val="none"/>
      <w:shd w:val="clear" w:color="auto" w:fill="auto"/>
      <w:lang w:val="zh-TW" w:eastAsia="zh-TW" w:bidi="zh-TW"/>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contractReview xmlns="http://schemas.wps.cn/vas-ai-hub/contract-review">
  <reviewItems>
    <reviewItem>
      <errorID>7c24de64-684e-4273-9136-fb10f953527c</errorID>
      <errorWord>（</errorWord>
      <group>L1_Punc</group>
      <groupName>标点问题</groupName>
      <ability>L2_Punc_CN</ability>
      <abilityName>标点符号检查</abilityName>
      <candidateList/>
      <explain>同一形式括号套用。</explain>
      <paraID>103C9540</paraID>
      <start>26</start>
      <end>27</end>
      <status>ignored</status>
      <modifiedWord/>
      <trackRevisions>false</trackRevisions>
    </reviewItem>
    <reviewItem>
      <errorID>a8480bbe-b4d6-4e59-a8ca-5ef7ac09c5a0</errorID>
      <errorWord>）</errorWord>
      <group>L1_Punc</group>
      <groupName>标点问题</groupName>
      <ability>L2_Punc_CN</ability>
      <abilityName>标点符号检查</abilityName>
      <candidateList/>
      <explain>同一形式括号套用。</explain>
      <paraID>103C9540</paraID>
      <start>29</start>
      <end>30</end>
      <status>ignored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143d19d-d118-4a59-b8a2-8b117eb32c33}">
  <ds:schemaRefs/>
</ds:datastoreItem>
</file>

<file path=docProps/app.xml><?xml version="1.0" encoding="utf-8"?>
<Properties xmlns="http://schemas.openxmlformats.org/officeDocument/2006/extended-properties" xmlns:vt="http://schemas.openxmlformats.org/officeDocument/2006/docPropsVTypes">
  <Template>Normal.dotm</Template>
  <Pages>8</Pages>
  <Words>2668</Words>
  <Characters>2740</Characters>
  <Lines>0</Lines>
  <Paragraphs>0</Paragraphs>
  <TotalTime>25</TotalTime>
  <ScaleCrop>false</ScaleCrop>
  <LinksUpToDate>false</LinksUpToDate>
  <CharactersWithSpaces>2889</CharactersWithSpaces>
  <Application>WPS Office_10.8.2.7072_F1E327BC-269C-435d-A152-05C5408002CA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2021-06-04T07:15:00Z</dcterms:created>
  <dc:creator>Administrator</dc:creator>
  <cp:lastModifiedBy>Administrator</cp:lastModifiedBy>
  <cp:lastPrinted>2026-08-26T00:59:00Z</cp:lastPrinted>
  <dcterms:modified xsi:type="dcterms:W3CDTF">2026-09-10T08:47:05Z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2052-10.8.2.7072</vt:lpwstr>
  </property>
  <property fmtid="{D5CDD505-2E9C-101B-9397-08002B2CF9AE}" pid="3" name="ICV">
    <vt:lpwstr>3F2B908097DC4889BF8D882335208D5F_13</vt:lpwstr>
  </property>
  <property fmtid="{D5CDD505-2E9C-101B-9397-08002B2CF9AE}" pid="4" name="KSOTemplateDocerSaveRecord">
    <vt:lpwstr>eyJoZGlkIjoiNzMyYzA2NTRhOGRkOTlkNzAwYjIyMDQ3MzkzNmRhNWQiLCJ1c2VySWQiOiIxMjkyNTY1MTgzIn0=</vt:lpwstr>
  </property>
</Properties>
</file>